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5398" w14:textId="0D949735" w:rsidR="00130507" w:rsidRDefault="00130507">
      <w:pPr>
        <w:rPr>
          <w:b/>
          <w:bCs/>
        </w:rPr>
      </w:pPr>
      <w:r w:rsidRPr="000B5ABD">
        <w:rPr>
          <w:b/>
          <w:bCs/>
        </w:rPr>
        <w:t xml:space="preserve">Political Economy of </w:t>
      </w:r>
      <w:r w:rsidR="00DA77E4">
        <w:rPr>
          <w:b/>
          <w:bCs/>
        </w:rPr>
        <w:t xml:space="preserve">the </w:t>
      </w:r>
      <w:r>
        <w:rPr>
          <w:b/>
          <w:bCs/>
        </w:rPr>
        <w:t>Global South</w:t>
      </w:r>
      <w:r w:rsidRPr="000B5ABD">
        <w:rPr>
          <w:b/>
          <w:bCs/>
        </w:rPr>
        <w:t xml:space="preserve">: </w:t>
      </w:r>
      <w:r>
        <w:rPr>
          <w:b/>
          <w:bCs/>
        </w:rPr>
        <w:t>Paradigms, Crises, Alternatives</w:t>
      </w:r>
    </w:p>
    <w:p w14:paraId="18798D38" w14:textId="0A2B6355" w:rsidR="00F07B7D" w:rsidRDefault="00F07B7D">
      <w:pPr>
        <w:rPr>
          <w:b/>
          <w:bCs/>
        </w:rPr>
      </w:pPr>
    </w:p>
    <w:p w14:paraId="2641500B" w14:textId="77777777" w:rsidR="00A47D05" w:rsidRDefault="00A47D05" w:rsidP="00A47D05">
      <w:pPr>
        <w:rPr>
          <w:b/>
          <w:bCs/>
        </w:rPr>
      </w:pPr>
      <w:r>
        <w:rPr>
          <w:b/>
          <w:bCs/>
        </w:rPr>
        <w:t>MPhil in Politics &amp; International Studies (2020-21, Lent Term)</w:t>
      </w:r>
    </w:p>
    <w:p w14:paraId="6367F57B" w14:textId="77777777" w:rsidR="00A47D05" w:rsidRDefault="00A47D05">
      <w:pPr>
        <w:rPr>
          <w:b/>
          <w:bCs/>
        </w:rPr>
      </w:pPr>
    </w:p>
    <w:p w14:paraId="3D8E5A05" w14:textId="6E13B856" w:rsidR="00F07B7D" w:rsidRDefault="00F07B7D">
      <w:pPr>
        <w:rPr>
          <w:b/>
          <w:bCs/>
        </w:rPr>
      </w:pPr>
      <w:r>
        <w:rPr>
          <w:b/>
          <w:bCs/>
        </w:rPr>
        <w:t xml:space="preserve">Course Convenor: </w:t>
      </w:r>
      <w:r w:rsidRPr="00A47D05">
        <w:t>Dr. Mehmet Erman Erol, POLIS &amp; Churchill College</w:t>
      </w:r>
      <w:r w:rsidR="003D157D">
        <w:t xml:space="preserve"> (</w:t>
      </w:r>
      <w:hyperlink r:id="rId7" w:history="1">
        <w:r w:rsidR="003D157D" w:rsidRPr="00C85690">
          <w:rPr>
            <w:rStyle w:val="Hyperlink"/>
          </w:rPr>
          <w:t>mee38@cam.ac.uk</w:t>
        </w:r>
      </w:hyperlink>
      <w:r w:rsidR="003D157D">
        <w:t xml:space="preserve">) </w:t>
      </w:r>
    </w:p>
    <w:p w14:paraId="32368D50" w14:textId="71D7F2FA" w:rsidR="00F07B7D" w:rsidRDefault="00F07B7D">
      <w:pPr>
        <w:rPr>
          <w:b/>
          <w:bCs/>
        </w:rPr>
      </w:pPr>
    </w:p>
    <w:p w14:paraId="04915483" w14:textId="42935A21" w:rsidR="00F07B7D" w:rsidRDefault="00F07B7D">
      <w:pPr>
        <w:rPr>
          <w:b/>
          <w:bCs/>
        </w:rPr>
      </w:pPr>
      <w:r>
        <w:rPr>
          <w:b/>
          <w:bCs/>
        </w:rPr>
        <w:t xml:space="preserve">Teaching Pattern: </w:t>
      </w:r>
      <w:r w:rsidRPr="00A47D05">
        <w:t>Friday 2-4pm (</w:t>
      </w:r>
      <w:r w:rsidR="00A47D05" w:rsidRPr="00A47D05">
        <w:t>from 2</w:t>
      </w:r>
      <w:r w:rsidR="00561708">
        <w:t>2</w:t>
      </w:r>
      <w:bookmarkStart w:id="0" w:name="_GoBack"/>
      <w:bookmarkEnd w:id="0"/>
      <w:r w:rsidR="00A47D05" w:rsidRPr="00A47D05">
        <w:t xml:space="preserve"> January 2021)</w:t>
      </w:r>
    </w:p>
    <w:p w14:paraId="649F7032" w14:textId="77777777" w:rsidR="00A47D05" w:rsidRDefault="00A47D05">
      <w:pPr>
        <w:rPr>
          <w:b/>
          <w:bCs/>
        </w:rPr>
      </w:pPr>
    </w:p>
    <w:p w14:paraId="4D75AD20" w14:textId="7477069E" w:rsidR="00130507" w:rsidRDefault="004E29A3">
      <w:pPr>
        <w:rPr>
          <w:b/>
          <w:bCs/>
        </w:rPr>
      </w:pPr>
      <w:r>
        <w:rPr>
          <w:b/>
          <w:bCs/>
        </w:rPr>
        <w:t>Course</w:t>
      </w:r>
      <w:r w:rsidR="00130507">
        <w:rPr>
          <w:b/>
          <w:bCs/>
        </w:rPr>
        <w:t xml:space="preserve"> Description</w:t>
      </w:r>
      <w:r w:rsidR="00C54ED4">
        <w:rPr>
          <w:b/>
          <w:bCs/>
        </w:rPr>
        <w:t xml:space="preserve"> </w:t>
      </w:r>
    </w:p>
    <w:p w14:paraId="2DB00484" w14:textId="54AA10EC" w:rsidR="00130507" w:rsidRDefault="00130507">
      <w:pPr>
        <w:rPr>
          <w:b/>
          <w:bCs/>
        </w:rPr>
      </w:pPr>
    </w:p>
    <w:p w14:paraId="63772089" w14:textId="567F6F9C" w:rsidR="00130507" w:rsidRDefault="00940415" w:rsidP="003D157D">
      <w:pPr>
        <w:spacing w:line="360" w:lineRule="auto"/>
        <w:jc w:val="both"/>
      </w:pPr>
      <w:r>
        <w:t>Since its emergence, the history of global capitalism is marked by its uneven character in terms of development. Some states</w:t>
      </w:r>
      <w:r w:rsidR="009167D9">
        <w:t>, mainly in the ‘Global North’</w:t>
      </w:r>
      <w:r w:rsidR="00CA1518">
        <w:t>,</w:t>
      </w:r>
      <w:r>
        <w:t xml:space="preserve"> were quickly industrialised and developed, while others</w:t>
      </w:r>
      <w:r w:rsidR="009167D9">
        <w:t>, mainly in the ‘Global South’,</w:t>
      </w:r>
      <w:r>
        <w:t xml:space="preserve"> struggled and remained </w:t>
      </w:r>
      <w:r w:rsidR="009E4721">
        <w:t>less developed</w:t>
      </w:r>
      <w:r w:rsidR="00CA1518">
        <w:t xml:space="preserve"> and/or </w:t>
      </w:r>
      <w:r w:rsidR="00021C73">
        <w:t xml:space="preserve">are </w:t>
      </w:r>
      <w:r w:rsidR="00B416B9">
        <w:t>still developing</w:t>
      </w:r>
      <w:r>
        <w:t xml:space="preserve">. Hence, the problem of ‘catching-up’ with developed countries came to the fore as early as the 19th century. </w:t>
      </w:r>
      <w:r w:rsidR="00F524DF">
        <w:t xml:space="preserve">This paper focuses on this question and aims to make sense of </w:t>
      </w:r>
      <w:r w:rsidR="00021C73">
        <w:t xml:space="preserve">the </w:t>
      </w:r>
      <w:r w:rsidR="00B416B9">
        <w:t xml:space="preserve">roots, </w:t>
      </w:r>
      <w:r w:rsidR="009167D9">
        <w:t xml:space="preserve">alternative </w:t>
      </w:r>
      <w:r w:rsidR="00B416B9">
        <w:t>paradigms, and</w:t>
      </w:r>
      <w:r w:rsidR="009E4721">
        <w:t xml:space="preserve"> empirical issues</w:t>
      </w:r>
      <w:r w:rsidR="00021C73">
        <w:t xml:space="preserve"> of </w:t>
      </w:r>
      <w:r w:rsidR="009E4721">
        <w:t>development</w:t>
      </w:r>
      <w:r w:rsidR="00B416B9">
        <w:t xml:space="preserve"> in the Global South, from </w:t>
      </w:r>
      <w:r w:rsidR="00021C73">
        <w:t xml:space="preserve">the </w:t>
      </w:r>
      <w:r w:rsidR="00B416B9">
        <w:t>20th century to the contemporary</w:t>
      </w:r>
      <w:r w:rsidR="00CA1518">
        <w:t xml:space="preserve"> </w:t>
      </w:r>
      <w:r w:rsidR="00B416B9">
        <w:t>global political economy</w:t>
      </w:r>
      <w:r w:rsidR="009E4721">
        <w:t xml:space="preserve">. </w:t>
      </w:r>
    </w:p>
    <w:p w14:paraId="71E9A6FC" w14:textId="2BB8004B" w:rsidR="00FE03B7" w:rsidRDefault="00FE03B7" w:rsidP="003D157D">
      <w:pPr>
        <w:jc w:val="both"/>
      </w:pPr>
    </w:p>
    <w:p w14:paraId="4CF002B4" w14:textId="5CA32C40" w:rsidR="00FE03B7" w:rsidRDefault="00FE03B7" w:rsidP="003D157D">
      <w:pPr>
        <w:spacing w:line="360" w:lineRule="auto"/>
        <w:jc w:val="both"/>
      </w:pPr>
      <w:r>
        <w:t xml:space="preserve">We begin by debating alternative definitons of development and the Global South and their historical legacies. Then we discuss various theories of development that have shaped the development paradigms in the Global South. The paper then moves </w:t>
      </w:r>
      <w:r w:rsidR="00965C73">
        <w:t xml:space="preserve">on </w:t>
      </w:r>
      <w:r>
        <w:t>to development trajectories in the 20th century, from state-led development to neoliberalism and the crises</w:t>
      </w:r>
      <w:r w:rsidR="00965C73">
        <w:t xml:space="preserve"> associated with them</w:t>
      </w:r>
      <w:r>
        <w:t xml:space="preserve">. Following this, alternatives/challenges to neoliberalism are discussed. Finally, we examine the climate change and justice from the perspective of Global South. </w:t>
      </w:r>
    </w:p>
    <w:p w14:paraId="07DDA46D" w14:textId="77777777" w:rsidR="00A24FB2" w:rsidRDefault="00A24FB2" w:rsidP="00B416B9">
      <w:pPr>
        <w:jc w:val="both"/>
      </w:pPr>
    </w:p>
    <w:p w14:paraId="5CF9AC22" w14:textId="77777777" w:rsidR="00A24FB2" w:rsidRDefault="00A24FB2" w:rsidP="00A24FB2">
      <w:pPr>
        <w:spacing w:line="360" w:lineRule="auto"/>
        <w:jc w:val="both"/>
      </w:pPr>
      <w:r w:rsidRPr="006A3215">
        <w:rPr>
          <w:b/>
          <w:bCs/>
        </w:rPr>
        <w:t>Learning Outcomes</w:t>
      </w:r>
      <w:r>
        <w:t xml:space="preserve">: </w:t>
      </w:r>
    </w:p>
    <w:p w14:paraId="714D7994" w14:textId="77777777" w:rsidR="00A24FB2" w:rsidRDefault="00A24FB2" w:rsidP="00A24FB2">
      <w:pPr>
        <w:jc w:val="both"/>
      </w:pPr>
    </w:p>
    <w:p w14:paraId="443E0BD1" w14:textId="19CCD4B2" w:rsidR="00A24FB2" w:rsidRDefault="00A24FB2" w:rsidP="00A24FB2">
      <w:pPr>
        <w:spacing w:line="360" w:lineRule="auto"/>
        <w:jc w:val="both"/>
      </w:pPr>
      <w:r>
        <w:t>By the end of the module the students will be able to:</w:t>
      </w:r>
    </w:p>
    <w:p w14:paraId="1B581DE1" w14:textId="77777777" w:rsidR="00A24FB2" w:rsidRDefault="00A24FB2" w:rsidP="00A24FB2">
      <w:pPr>
        <w:jc w:val="both"/>
      </w:pPr>
    </w:p>
    <w:p w14:paraId="1E7F091F" w14:textId="5AE91CC8" w:rsidR="00A24FB2" w:rsidRDefault="00A24FB2" w:rsidP="00831C41">
      <w:pPr>
        <w:pStyle w:val="ListParagraph"/>
        <w:numPr>
          <w:ilvl w:val="0"/>
          <w:numId w:val="3"/>
        </w:numPr>
        <w:spacing w:line="360" w:lineRule="auto"/>
        <w:jc w:val="both"/>
      </w:pPr>
      <w:r>
        <w:t>Critically analyse and explain the different theories of development and their strengths and weaknesses</w:t>
      </w:r>
    </w:p>
    <w:p w14:paraId="0A8DAF93" w14:textId="2A93AAFC" w:rsidR="00A24FB2" w:rsidRDefault="006C47CB" w:rsidP="00A24FB2">
      <w:pPr>
        <w:pStyle w:val="ListParagraph"/>
        <w:numPr>
          <w:ilvl w:val="0"/>
          <w:numId w:val="3"/>
        </w:numPr>
        <w:spacing w:line="360" w:lineRule="auto"/>
        <w:jc w:val="both"/>
      </w:pPr>
      <w:r>
        <w:t>Demonstrate the ability to critically</w:t>
      </w:r>
      <w:r w:rsidR="00A24FB2">
        <w:t xml:space="preserve"> assess the historical trajectories of development in the Global South from 20th century to the contemporary era</w:t>
      </w:r>
    </w:p>
    <w:p w14:paraId="78954E8D" w14:textId="26186F6D" w:rsidR="00A24FB2" w:rsidRDefault="00F07B7D" w:rsidP="00A24FB2">
      <w:pPr>
        <w:pStyle w:val="ListParagraph"/>
        <w:numPr>
          <w:ilvl w:val="0"/>
          <w:numId w:val="3"/>
        </w:numPr>
        <w:spacing w:line="360" w:lineRule="auto"/>
        <w:jc w:val="both"/>
      </w:pPr>
      <w:r>
        <w:t>C</w:t>
      </w:r>
      <w:r w:rsidR="00A24FB2">
        <w:t xml:space="preserve">ritically assess contemporary issues pertinent to Global South such as </w:t>
      </w:r>
      <w:r>
        <w:t xml:space="preserve">the rise of the BRICS, South-South Cooperation, and Climate Crisis. </w:t>
      </w:r>
    </w:p>
    <w:p w14:paraId="5F7B43DE" w14:textId="16E7920A" w:rsidR="005B58BA" w:rsidRDefault="005B58BA" w:rsidP="00B416B9">
      <w:pPr>
        <w:jc w:val="both"/>
      </w:pPr>
    </w:p>
    <w:p w14:paraId="486E262B" w14:textId="520D7DC5" w:rsidR="00381729" w:rsidRDefault="00A47D05">
      <w:pPr>
        <w:rPr>
          <w:b/>
          <w:bCs/>
        </w:rPr>
      </w:pPr>
      <w:r>
        <w:rPr>
          <w:b/>
          <w:bCs/>
        </w:rPr>
        <w:t>Course Structure</w:t>
      </w:r>
    </w:p>
    <w:p w14:paraId="6F5E8C13" w14:textId="77777777" w:rsidR="00A47D05" w:rsidRDefault="00A47D05">
      <w:pPr>
        <w:rPr>
          <w:b/>
          <w:bCs/>
        </w:rPr>
      </w:pPr>
    </w:p>
    <w:p w14:paraId="6A9ED85D" w14:textId="3D2170D2" w:rsidR="00A47D05" w:rsidRDefault="00A47D05" w:rsidP="003D157D">
      <w:pPr>
        <w:spacing w:line="360" w:lineRule="auto"/>
        <w:jc w:val="both"/>
      </w:pPr>
      <w:r w:rsidRPr="00A47D05">
        <w:lastRenderedPageBreak/>
        <w:t>Weekly 1,5-2 hour seminars</w:t>
      </w:r>
      <w:r>
        <w:t xml:space="preserve"> (7 weeks). Core readings form the most important aspect of the seminars, hence students are expected to read core material and contribute actively to the discussion.</w:t>
      </w:r>
    </w:p>
    <w:p w14:paraId="2F433549" w14:textId="405FF0FC" w:rsidR="00A47D05" w:rsidRDefault="00A47D05"/>
    <w:p w14:paraId="3BACC79E" w14:textId="3DB3231F" w:rsidR="00A47D05" w:rsidRDefault="00194680">
      <w:pPr>
        <w:rPr>
          <w:b/>
          <w:bCs/>
        </w:rPr>
      </w:pPr>
      <w:r>
        <w:rPr>
          <w:b/>
          <w:bCs/>
        </w:rPr>
        <w:t>Assessment</w:t>
      </w:r>
    </w:p>
    <w:p w14:paraId="23EC91EF" w14:textId="77777777" w:rsidR="0005639A" w:rsidRDefault="0005639A">
      <w:pPr>
        <w:rPr>
          <w:b/>
          <w:bCs/>
        </w:rPr>
      </w:pPr>
    </w:p>
    <w:p w14:paraId="502F2E7B" w14:textId="3C5BAC44" w:rsidR="00A47D05" w:rsidRDefault="00A47D05">
      <w:r>
        <w:t xml:space="preserve">3000 word essay, due on 19 March 2021. </w:t>
      </w:r>
    </w:p>
    <w:p w14:paraId="3C62AE64" w14:textId="239317EE" w:rsidR="0005639A" w:rsidRDefault="0005639A"/>
    <w:p w14:paraId="5D09B8DC" w14:textId="77777777" w:rsidR="00B81750" w:rsidRDefault="00B81750">
      <w:pPr>
        <w:rPr>
          <w:b/>
          <w:bCs/>
        </w:rPr>
      </w:pPr>
    </w:p>
    <w:p w14:paraId="739901D8" w14:textId="45A74083" w:rsidR="00422343" w:rsidRPr="00991910" w:rsidRDefault="00030BFD">
      <w:pPr>
        <w:rPr>
          <w:b/>
          <w:bCs/>
        </w:rPr>
      </w:pPr>
      <w:r w:rsidRPr="00991910">
        <w:rPr>
          <w:b/>
          <w:bCs/>
        </w:rPr>
        <w:t xml:space="preserve">Week </w:t>
      </w:r>
      <w:r w:rsidR="00087CF7" w:rsidRPr="00991910">
        <w:rPr>
          <w:b/>
          <w:bCs/>
        </w:rPr>
        <w:t>1</w:t>
      </w:r>
      <w:r w:rsidR="000B5ABD" w:rsidRPr="00991910">
        <w:rPr>
          <w:b/>
          <w:bCs/>
        </w:rPr>
        <w:t>.</w:t>
      </w:r>
      <w:r w:rsidR="00087CF7" w:rsidRPr="00991910">
        <w:rPr>
          <w:b/>
          <w:bCs/>
        </w:rPr>
        <w:t xml:space="preserve"> </w:t>
      </w:r>
      <w:r w:rsidR="000B5ABD" w:rsidRPr="00991910">
        <w:rPr>
          <w:b/>
          <w:bCs/>
        </w:rPr>
        <w:t>Debating Conceptual Framework and History</w:t>
      </w:r>
      <w:r w:rsidR="00880A4D" w:rsidRPr="00991910">
        <w:rPr>
          <w:b/>
          <w:bCs/>
        </w:rPr>
        <w:t>: Global South and Development</w:t>
      </w:r>
    </w:p>
    <w:p w14:paraId="71F330E6" w14:textId="19A7EEE1" w:rsidR="00880A4D" w:rsidRDefault="00880A4D"/>
    <w:p w14:paraId="394234F6" w14:textId="28543BEB" w:rsidR="00462497" w:rsidRDefault="00462497" w:rsidP="00880A4D">
      <w:pPr>
        <w:rPr>
          <w:b/>
          <w:bCs/>
        </w:rPr>
      </w:pPr>
      <w:r>
        <w:rPr>
          <w:b/>
          <w:bCs/>
        </w:rPr>
        <w:t xml:space="preserve">Core Reading </w:t>
      </w:r>
    </w:p>
    <w:p w14:paraId="428B5B92" w14:textId="77777777" w:rsidR="00462497" w:rsidRPr="00462497" w:rsidRDefault="00462497" w:rsidP="00880A4D">
      <w:pPr>
        <w:rPr>
          <w:b/>
          <w:bCs/>
        </w:rPr>
      </w:pPr>
    </w:p>
    <w:p w14:paraId="29CC1B1D" w14:textId="2E7F4E37" w:rsidR="005419C5" w:rsidRDefault="005419C5" w:rsidP="00880A4D">
      <w:r>
        <w:t xml:space="preserve">Preston, P.W. (1996). </w:t>
      </w:r>
      <w:r w:rsidRPr="00C75ED1">
        <w:rPr>
          <w:i/>
          <w:iCs/>
        </w:rPr>
        <w:t>Development Theory: An Introduction</w:t>
      </w:r>
      <w:r>
        <w:t xml:space="preserve">. Oxford: Blackwell. Ch.8 </w:t>
      </w:r>
      <w:r w:rsidR="00C75ED1">
        <w:t>“</w:t>
      </w:r>
      <w:r>
        <w:t>The legacies of the colonial era: structures, institutions, and images</w:t>
      </w:r>
      <w:r w:rsidR="00C75ED1">
        <w:t>”</w:t>
      </w:r>
      <w:r>
        <w:t>, pp. 137-152.</w:t>
      </w:r>
    </w:p>
    <w:p w14:paraId="301AC94B" w14:textId="77777777" w:rsidR="006F2920" w:rsidRDefault="006F2920" w:rsidP="00880A4D"/>
    <w:p w14:paraId="3DC7724C" w14:textId="760CB98F" w:rsidR="004E29A3" w:rsidRDefault="000B1395" w:rsidP="00880A4D">
      <w:r>
        <w:t xml:space="preserve">Willis, K. (2011). </w:t>
      </w:r>
      <w:r>
        <w:rPr>
          <w:i/>
          <w:iCs/>
        </w:rPr>
        <w:t xml:space="preserve">Theories and Practices of Development. </w:t>
      </w:r>
      <w:r>
        <w:t>New York: Routledge</w:t>
      </w:r>
      <w:r w:rsidR="006F2920">
        <w:t xml:space="preserve"> (2nd Edition)</w:t>
      </w:r>
      <w:r>
        <w:t>. Ch.1 “Introduction: What do we mean by development?”, pp.</w:t>
      </w:r>
      <w:r w:rsidR="006F2920">
        <w:t xml:space="preserve"> </w:t>
      </w:r>
      <w:r>
        <w:t>1-35.</w:t>
      </w:r>
    </w:p>
    <w:p w14:paraId="7C88F74D" w14:textId="2D84396A" w:rsidR="00030BFD" w:rsidRDefault="00030BFD" w:rsidP="00880A4D"/>
    <w:p w14:paraId="2E4EF4B5" w14:textId="035886D2" w:rsidR="00C75ED1" w:rsidRPr="006F2920" w:rsidRDefault="00C75ED1" w:rsidP="00C75ED1">
      <w:r>
        <w:t xml:space="preserve">Rist, G. (2008). </w:t>
      </w:r>
      <w:r>
        <w:rPr>
          <w:i/>
          <w:iCs/>
        </w:rPr>
        <w:t xml:space="preserve">The History of Development: From Western Origins to Global Faith. </w:t>
      </w:r>
      <w:r>
        <w:t>London: Zed Books (3rd Edition). Ch.4 “The invention of development”, pp. 69-79.</w:t>
      </w:r>
    </w:p>
    <w:p w14:paraId="65ACB956" w14:textId="77777777" w:rsidR="00C75ED1" w:rsidRDefault="00C75ED1" w:rsidP="00880A4D"/>
    <w:p w14:paraId="7CC1559B" w14:textId="7224A5C0" w:rsidR="005419C5" w:rsidRDefault="00F90131" w:rsidP="005419C5">
      <w:r>
        <w:t>Dados, N. and Connell, R. (201</w:t>
      </w:r>
      <w:r w:rsidR="00EA60D8">
        <w:t>2</w:t>
      </w:r>
      <w:r>
        <w:t xml:space="preserve">). The Global South, </w:t>
      </w:r>
      <w:r>
        <w:rPr>
          <w:i/>
          <w:iCs/>
        </w:rPr>
        <w:t xml:space="preserve">Contexts, </w:t>
      </w:r>
      <w:r>
        <w:t>11(1), pp. 12-13</w:t>
      </w:r>
      <w:r w:rsidR="005419C5" w:rsidRPr="005419C5">
        <w:t xml:space="preserve"> </w:t>
      </w:r>
      <w:hyperlink r:id="rId8" w:history="1">
        <w:r w:rsidR="005419C5">
          <w:rPr>
            <w:rStyle w:val="Hyperlink"/>
            <w:rFonts w:ascii="Arial" w:hAnsi="Arial" w:cs="Arial"/>
            <w:color w:val="006ACC"/>
            <w:sz w:val="21"/>
            <w:szCs w:val="21"/>
            <w:shd w:val="clear" w:color="auto" w:fill="FFFFFF"/>
          </w:rPr>
          <w:t>https://doi.org/10.1177/1536504212436479</w:t>
        </w:r>
      </w:hyperlink>
    </w:p>
    <w:p w14:paraId="027BC265" w14:textId="60DD502A" w:rsidR="005B7D6B" w:rsidRDefault="005B7D6B" w:rsidP="00880A4D"/>
    <w:p w14:paraId="6EDD54A3" w14:textId="77777777" w:rsidR="005B7D6B" w:rsidRDefault="005B7D6B" w:rsidP="005B7D6B">
      <w:r>
        <w:t xml:space="preserve">Sajed, A. (2020). From the Third World to the Global South, E-International Relations, </w:t>
      </w:r>
      <w:hyperlink r:id="rId9" w:history="1">
        <w:r w:rsidRPr="0061095F">
          <w:rPr>
            <w:rStyle w:val="Hyperlink"/>
          </w:rPr>
          <w:t>https://www.e-ir.info/2020/07/27/from-the-third-world-to-the-global-south/</w:t>
        </w:r>
      </w:hyperlink>
      <w:r>
        <w:t xml:space="preserve"> </w:t>
      </w:r>
    </w:p>
    <w:p w14:paraId="40EA2FE6" w14:textId="77777777" w:rsidR="000B1395" w:rsidRPr="000B1395" w:rsidRDefault="000B1395" w:rsidP="00880A4D"/>
    <w:p w14:paraId="3F9C33CF" w14:textId="0D0DC5B4" w:rsidR="00880A4D" w:rsidRDefault="00462497" w:rsidP="00880A4D">
      <w:pPr>
        <w:rPr>
          <w:b/>
          <w:bCs/>
        </w:rPr>
      </w:pPr>
      <w:r>
        <w:rPr>
          <w:b/>
          <w:bCs/>
        </w:rPr>
        <w:t>Further Reading</w:t>
      </w:r>
    </w:p>
    <w:p w14:paraId="64664C54" w14:textId="2E16838C" w:rsidR="00462497" w:rsidRDefault="00462497" w:rsidP="00880A4D">
      <w:pPr>
        <w:rPr>
          <w:b/>
          <w:bCs/>
        </w:rPr>
      </w:pPr>
    </w:p>
    <w:p w14:paraId="0C687BDC" w14:textId="41F2F86C" w:rsidR="00991910" w:rsidRDefault="00991910" w:rsidP="00880A4D">
      <w:r>
        <w:t xml:space="preserve">Esteva, G. (2010). “Development”, in W. Sachs (ed.), </w:t>
      </w:r>
      <w:r>
        <w:rPr>
          <w:i/>
          <w:iCs/>
        </w:rPr>
        <w:t xml:space="preserve">The Development Dictionary: A Guide to Knowledge as Power. </w:t>
      </w:r>
      <w:r>
        <w:t>London: Zed Books (2nd Edition), pp. 1-23.</w:t>
      </w:r>
    </w:p>
    <w:p w14:paraId="21310EF1" w14:textId="721706DE" w:rsidR="005419C5" w:rsidRDefault="005419C5" w:rsidP="00880A4D"/>
    <w:p w14:paraId="667EE7FA" w14:textId="64C17220" w:rsidR="005419C5" w:rsidRPr="006F2920" w:rsidRDefault="005419C5" w:rsidP="005419C5">
      <w:r>
        <w:t xml:space="preserve">Rist, G. (2008). </w:t>
      </w:r>
      <w:r>
        <w:rPr>
          <w:i/>
          <w:iCs/>
        </w:rPr>
        <w:t xml:space="preserve">The History of Development: From Western Origins to Global Faith. </w:t>
      </w:r>
      <w:r>
        <w:t xml:space="preserve">London: Zed Books (3rd Edition). Ch.1 “Definitons of </w:t>
      </w:r>
      <w:r w:rsidR="006D65D8">
        <w:t>d</w:t>
      </w:r>
      <w:r>
        <w:t>evelopment”, pp. 8-24</w:t>
      </w:r>
    </w:p>
    <w:p w14:paraId="5D7BC112" w14:textId="77777777" w:rsidR="00D81DF4" w:rsidRDefault="00D81DF4" w:rsidP="00D81DF4"/>
    <w:p w14:paraId="1C22B74D" w14:textId="77777777" w:rsidR="00C75ED1" w:rsidRDefault="00C75ED1" w:rsidP="00C75ED1">
      <w:r>
        <w:t xml:space="preserve">Prashad, V. (2012). </w:t>
      </w:r>
      <w:r>
        <w:rPr>
          <w:i/>
          <w:iCs/>
        </w:rPr>
        <w:t xml:space="preserve">The Poorer Nations: A Possible History of the Global South. </w:t>
      </w:r>
      <w:r>
        <w:t>London: Verso. Introduction, pp. 1-15.</w:t>
      </w:r>
    </w:p>
    <w:p w14:paraId="63144833" w14:textId="77777777" w:rsidR="00C75ED1" w:rsidRDefault="00C75ED1" w:rsidP="00D81DF4"/>
    <w:p w14:paraId="15387B29" w14:textId="4214829E" w:rsidR="00D81DF4" w:rsidRDefault="00D81DF4" w:rsidP="00D81DF4">
      <w:r>
        <w:t xml:space="preserve">Polanyi Levitt, K. (2018). “History from a critical development perspective”, in H. Veltmeyer &amp; P. Bowles (eds.) </w:t>
      </w:r>
      <w:r>
        <w:rPr>
          <w:i/>
          <w:iCs/>
        </w:rPr>
        <w:t xml:space="preserve">The Essential Guide to Critical Development Studies. </w:t>
      </w:r>
      <w:r>
        <w:t xml:space="preserve">Oxon: Routledge. </w:t>
      </w:r>
      <w:r w:rsidR="006D65D8">
        <w:t>p</w:t>
      </w:r>
      <w:r>
        <w:t>p. 31-47</w:t>
      </w:r>
    </w:p>
    <w:p w14:paraId="39127C54" w14:textId="77777777" w:rsidR="00D81DF4" w:rsidRDefault="00D81DF4" w:rsidP="00880A4D"/>
    <w:p w14:paraId="6DDC612F" w14:textId="014D0110" w:rsidR="00991910" w:rsidRPr="00F90131" w:rsidRDefault="00991910" w:rsidP="00880A4D">
      <w:r>
        <w:t xml:space="preserve">Chiriyankandath, J. (2011). “Colonialism and post-colonial development”, in P. Burnell, V. Randall, L. Rakner (eds.), </w:t>
      </w:r>
      <w:r>
        <w:rPr>
          <w:i/>
          <w:iCs/>
        </w:rPr>
        <w:t>Politics in the Developing World</w:t>
      </w:r>
      <w:r w:rsidR="00F90131">
        <w:rPr>
          <w:i/>
          <w:iCs/>
        </w:rPr>
        <w:t xml:space="preserve">. </w:t>
      </w:r>
      <w:r w:rsidR="00F90131">
        <w:t>New York: Oxford University Press (3rd edition). pp. 36-52.</w:t>
      </w:r>
    </w:p>
    <w:p w14:paraId="66DBB903" w14:textId="77777777" w:rsidR="00991910" w:rsidRDefault="00991910" w:rsidP="00880A4D"/>
    <w:p w14:paraId="30C15106" w14:textId="1F645348" w:rsidR="00991910" w:rsidRDefault="00991910" w:rsidP="00880A4D">
      <w:r>
        <w:t xml:space="preserve">Dirlik, A. (2007). Global South: Predicament and Promise, </w:t>
      </w:r>
      <w:r>
        <w:rPr>
          <w:i/>
          <w:iCs/>
        </w:rPr>
        <w:t xml:space="preserve">The Global South, </w:t>
      </w:r>
      <w:r>
        <w:t>1(1), pp. 12-23</w:t>
      </w:r>
    </w:p>
    <w:p w14:paraId="460E8059" w14:textId="77777777" w:rsidR="00991910" w:rsidRDefault="00991910" w:rsidP="00880A4D"/>
    <w:p w14:paraId="6160732B" w14:textId="36A72A4C" w:rsidR="00991910" w:rsidRDefault="00991910" w:rsidP="00880A4D">
      <w:r>
        <w:lastRenderedPageBreak/>
        <w:t xml:space="preserve">Grovogui, S. (2011). A Revolution Nonetheless: The Global South in International Relations, </w:t>
      </w:r>
      <w:r>
        <w:rPr>
          <w:i/>
          <w:iCs/>
        </w:rPr>
        <w:t xml:space="preserve">The Global South, </w:t>
      </w:r>
      <w:r>
        <w:t>5(1), pp. 175-190.</w:t>
      </w:r>
    </w:p>
    <w:p w14:paraId="13FDEE10" w14:textId="707EBB2B" w:rsidR="00991910" w:rsidRDefault="00991910" w:rsidP="00880A4D"/>
    <w:p w14:paraId="48DF4BC5" w14:textId="65B1DCAF" w:rsidR="00D5100A" w:rsidRDefault="00D5100A" w:rsidP="00880A4D">
      <w:r>
        <w:t xml:space="preserve">Kiely, R. (2016). </w:t>
      </w:r>
      <w:r>
        <w:rPr>
          <w:i/>
          <w:iCs/>
        </w:rPr>
        <w:t>The Rise and Fall of Emerging Powers</w:t>
      </w:r>
      <w:r w:rsidR="00B575C1">
        <w:rPr>
          <w:i/>
          <w:iCs/>
        </w:rPr>
        <w:t>: Globalisation, US Power and the Global North-South Divide.</w:t>
      </w:r>
      <w:r w:rsidR="00B575C1">
        <w:t xml:space="preserve"> Ch. 2 “The ‘rise of the south’ and International Relations and Development Theory”, pp. 9-42. </w:t>
      </w:r>
    </w:p>
    <w:p w14:paraId="736C010F" w14:textId="11719456" w:rsidR="000769AD" w:rsidRDefault="000769AD" w:rsidP="00880A4D"/>
    <w:p w14:paraId="4D5472B2" w14:textId="6C44353A" w:rsidR="000769AD" w:rsidRDefault="000769AD" w:rsidP="00880A4D">
      <w:r>
        <w:t xml:space="preserve">Williams, G., Meth, P., Willis, K. (2009). </w:t>
      </w:r>
      <w:r w:rsidRPr="000769AD">
        <w:rPr>
          <w:i/>
          <w:iCs/>
        </w:rPr>
        <w:t>Geographies of Developing Areas: The Global South in a Changing World</w:t>
      </w:r>
      <w:r>
        <w:t>, Ch. 1 “Defining the global south: Real and Imagined dividing lines”, pp. 1-21.</w:t>
      </w:r>
    </w:p>
    <w:p w14:paraId="53B13232" w14:textId="4FDF866C" w:rsidR="0066513D" w:rsidRDefault="0066513D" w:rsidP="00880A4D"/>
    <w:p w14:paraId="4D34CA68" w14:textId="22BDDB1C" w:rsidR="0066513D" w:rsidRDefault="0066513D" w:rsidP="00880A4D">
      <w:r>
        <w:t xml:space="preserve">Rodney, W. (2018). </w:t>
      </w:r>
      <w:r w:rsidRPr="009450EE">
        <w:rPr>
          <w:i/>
          <w:iCs/>
        </w:rPr>
        <w:t>How Europe Underdeveloped Africa</w:t>
      </w:r>
      <w:r>
        <w:t>. London: Verso.</w:t>
      </w:r>
    </w:p>
    <w:p w14:paraId="421B2592" w14:textId="267D3BC4" w:rsidR="00AF640F" w:rsidRDefault="00AF640F" w:rsidP="00880A4D"/>
    <w:p w14:paraId="2D6A9ADB" w14:textId="20478426" w:rsidR="00AF640F" w:rsidRDefault="00AF640F" w:rsidP="00880A4D">
      <w:pPr>
        <w:rPr>
          <w:b/>
          <w:bCs/>
        </w:rPr>
      </w:pPr>
      <w:r>
        <w:rPr>
          <w:b/>
          <w:bCs/>
        </w:rPr>
        <w:t>Week 2. Conventional Theories of Development</w:t>
      </w:r>
    </w:p>
    <w:p w14:paraId="72A55DA0" w14:textId="4D05A954" w:rsidR="0045538B" w:rsidRDefault="0045538B" w:rsidP="00880A4D">
      <w:pPr>
        <w:rPr>
          <w:b/>
          <w:bCs/>
        </w:rPr>
      </w:pPr>
    </w:p>
    <w:p w14:paraId="6D3DCC10" w14:textId="2C374838" w:rsidR="0045538B" w:rsidRPr="00B87D77" w:rsidRDefault="0045538B" w:rsidP="00880A4D">
      <w:pPr>
        <w:rPr>
          <w:b/>
          <w:bCs/>
        </w:rPr>
      </w:pPr>
      <w:r w:rsidRPr="00B87D77">
        <w:rPr>
          <w:b/>
          <w:bCs/>
        </w:rPr>
        <w:t>Core Reading</w:t>
      </w:r>
    </w:p>
    <w:p w14:paraId="520ECE67" w14:textId="1D112E78" w:rsidR="00032F0C" w:rsidRDefault="00032F0C" w:rsidP="00880A4D">
      <w:pPr>
        <w:rPr>
          <w:b/>
          <w:bCs/>
        </w:rPr>
      </w:pPr>
    </w:p>
    <w:p w14:paraId="65C9B992" w14:textId="6EF59801" w:rsidR="00AF640F" w:rsidRDefault="00AC431C" w:rsidP="00880A4D">
      <w:r>
        <w:t xml:space="preserve">Peet, R. and Hartwick, E. (2009). </w:t>
      </w:r>
      <w:r w:rsidRPr="00E51328">
        <w:rPr>
          <w:i/>
          <w:iCs/>
        </w:rPr>
        <w:t>Theories of Development: Contentions, Arguments, Alternatives</w:t>
      </w:r>
      <w:r>
        <w:t>. New York: The Guilford Press</w:t>
      </w:r>
      <w:r w:rsidR="002C5671">
        <w:t xml:space="preserve"> (2nd edition). Ch.2 “Classical and Neoclassical Economics”, pp. 23-52.</w:t>
      </w:r>
    </w:p>
    <w:p w14:paraId="36576AE4" w14:textId="52AC7D73" w:rsidR="002C5671" w:rsidRDefault="002C5671" w:rsidP="00880A4D"/>
    <w:p w14:paraId="3A4C15D7" w14:textId="2D892E9C" w:rsidR="002C5671" w:rsidRDefault="002C5671" w:rsidP="00880A4D">
      <w:r>
        <w:t xml:space="preserve">Rostow, W.W. (1960). </w:t>
      </w:r>
      <w:r w:rsidRPr="00E51328">
        <w:rPr>
          <w:i/>
          <w:iCs/>
        </w:rPr>
        <w:t>The Stages of Economic Growth: A Non-Communist Manifesto</w:t>
      </w:r>
      <w:r>
        <w:t>. Cambridge: Cambridge University Press. Ch.1 “Introduction”, Ch. 2. “The five stages of growth- a summary”, pp.</w:t>
      </w:r>
      <w:r w:rsidR="002E2A05">
        <w:t xml:space="preserve"> </w:t>
      </w:r>
      <w:r>
        <w:t>1-1</w:t>
      </w:r>
      <w:r w:rsidR="0045538B">
        <w:t>6</w:t>
      </w:r>
      <w:r>
        <w:t>.</w:t>
      </w:r>
    </w:p>
    <w:p w14:paraId="769C2401" w14:textId="77777777" w:rsidR="005C6623" w:rsidRDefault="005C6623" w:rsidP="00880A4D"/>
    <w:p w14:paraId="46AFE6F5" w14:textId="2A34423F" w:rsidR="002C5671" w:rsidRDefault="005C6623" w:rsidP="00880A4D">
      <w:r>
        <w:t xml:space="preserve">Gerschenkron, A. </w:t>
      </w:r>
      <w:r w:rsidR="003A12DC">
        <w:t xml:space="preserve">(1962). </w:t>
      </w:r>
      <w:r w:rsidR="003A12DC" w:rsidRPr="00E51328">
        <w:rPr>
          <w:i/>
          <w:iCs/>
        </w:rPr>
        <w:t>Economic Backwardness in Historical Perspective</w:t>
      </w:r>
      <w:r w:rsidR="003A12DC">
        <w:t>. Massachusetts: Harvard University Press. Ch.1. “Economic backwardness in historical perspective”, pp. 5-30</w:t>
      </w:r>
    </w:p>
    <w:p w14:paraId="31DE3DD5" w14:textId="35F6F124" w:rsidR="003A12DC" w:rsidRDefault="003A12DC" w:rsidP="00880A4D"/>
    <w:p w14:paraId="47C73751" w14:textId="77777777" w:rsidR="00061A84" w:rsidRDefault="00061A84" w:rsidP="00061A84">
      <w:r>
        <w:t xml:space="preserve">Leftwich, A. (1995). Bringing politics back in: towards a model of the developmental state, </w:t>
      </w:r>
      <w:r>
        <w:rPr>
          <w:i/>
          <w:iCs/>
        </w:rPr>
        <w:t>The Journal of Development Studies,</w:t>
      </w:r>
      <w:r>
        <w:t xml:space="preserve"> 31(3), pp. 400-427</w:t>
      </w:r>
    </w:p>
    <w:p w14:paraId="5AC6FBFB" w14:textId="1EBDA187" w:rsidR="0045538B" w:rsidRDefault="0045538B" w:rsidP="00880A4D"/>
    <w:p w14:paraId="6BEA8D9C" w14:textId="1B25C6E8" w:rsidR="0045538B" w:rsidRPr="00B87D77" w:rsidRDefault="0045538B" w:rsidP="00880A4D">
      <w:pPr>
        <w:rPr>
          <w:b/>
          <w:bCs/>
        </w:rPr>
      </w:pPr>
      <w:r w:rsidRPr="00B87D77">
        <w:rPr>
          <w:b/>
          <w:bCs/>
        </w:rPr>
        <w:t>Further Reading</w:t>
      </w:r>
    </w:p>
    <w:p w14:paraId="66371B37" w14:textId="134C7EA3" w:rsidR="0045538B" w:rsidRDefault="0045538B" w:rsidP="00880A4D"/>
    <w:p w14:paraId="658C7CE5" w14:textId="2D3288D5" w:rsidR="004B4AEE" w:rsidRDefault="004B4AEE" w:rsidP="00880A4D">
      <w:r>
        <w:t xml:space="preserve">Berthoud, G. (2010). “Market”. in W. Sachs (ed.), </w:t>
      </w:r>
      <w:r>
        <w:rPr>
          <w:i/>
          <w:iCs/>
        </w:rPr>
        <w:t xml:space="preserve">The Development Dictionary: A Guide to Knowledge as Power. </w:t>
      </w:r>
      <w:r>
        <w:t>London: Zed Books (2nd Edition), pp. 74-94.</w:t>
      </w:r>
    </w:p>
    <w:p w14:paraId="510FD00B" w14:textId="1F0EEDC7" w:rsidR="004B4AEE" w:rsidRDefault="004B4AEE" w:rsidP="00880A4D"/>
    <w:p w14:paraId="04A13684" w14:textId="77777777" w:rsidR="00061A84" w:rsidRDefault="00061A84" w:rsidP="00061A84">
      <w:r>
        <w:t xml:space="preserve">Selwyn, B. (2014). </w:t>
      </w:r>
      <w:r w:rsidRPr="00E51328">
        <w:rPr>
          <w:i/>
          <w:iCs/>
        </w:rPr>
        <w:t>The Global Development Crisis</w:t>
      </w:r>
      <w:r>
        <w:t>. Cambridge: Polity Press. Ch.2. “Friedrich List and the foundations of statist political economy”, pp. 29-52</w:t>
      </w:r>
    </w:p>
    <w:p w14:paraId="2E7E836C" w14:textId="46848DA4" w:rsidR="004F4AA3" w:rsidRDefault="004F4AA3" w:rsidP="00880A4D"/>
    <w:p w14:paraId="663AAA63" w14:textId="3F36093B" w:rsidR="004F4AA3" w:rsidRDefault="004F4AA3" w:rsidP="00880A4D">
      <w:r>
        <w:t xml:space="preserve">Chang, H.J. (2003). </w:t>
      </w:r>
      <w:r>
        <w:rPr>
          <w:i/>
          <w:iCs/>
        </w:rPr>
        <w:t xml:space="preserve">Kicking Away the Ladder. </w:t>
      </w:r>
      <w:r>
        <w:t>London: Anthem Press. Chs 1-2.</w:t>
      </w:r>
    </w:p>
    <w:p w14:paraId="170CE3FE" w14:textId="64934CA8" w:rsidR="004F4AA3" w:rsidRDefault="004F4AA3" w:rsidP="00880A4D"/>
    <w:p w14:paraId="01F0AA84" w14:textId="06B82F2B" w:rsidR="004F4AA3" w:rsidRDefault="004F4AA3" w:rsidP="00880A4D">
      <w:r>
        <w:t xml:space="preserve">Selwyn, B. (2011). Trotsky, Gerschenkron and the political economy of late capitalist development, </w:t>
      </w:r>
      <w:r>
        <w:rPr>
          <w:i/>
          <w:iCs/>
        </w:rPr>
        <w:t xml:space="preserve">Economy and Society, </w:t>
      </w:r>
      <w:r>
        <w:t>40(3), pp. 421-450</w:t>
      </w:r>
    </w:p>
    <w:p w14:paraId="62F64BA7" w14:textId="77777777" w:rsidR="004B4AEE" w:rsidRDefault="004B4AEE" w:rsidP="00880A4D"/>
    <w:p w14:paraId="33EBD8FA" w14:textId="0624D68F" w:rsidR="00434DD8" w:rsidRDefault="00434DD8" w:rsidP="00880A4D">
      <w:r>
        <w:t xml:space="preserve">Evans, P.B. (1995). </w:t>
      </w:r>
      <w:r>
        <w:rPr>
          <w:i/>
          <w:iCs/>
        </w:rPr>
        <w:t xml:space="preserve">Embedded Autonomy: States and Industrial Transformation. </w:t>
      </w:r>
      <w:r w:rsidRPr="00434DD8">
        <w:t>Princeton: Princeton University Press, Ch. 1.</w:t>
      </w:r>
    </w:p>
    <w:p w14:paraId="4E47CECA" w14:textId="33D506FB" w:rsidR="00434DD8" w:rsidRDefault="00434DD8" w:rsidP="00880A4D"/>
    <w:p w14:paraId="0E799EBB" w14:textId="4FBD4789" w:rsidR="00434DD8" w:rsidRDefault="00434DD8" w:rsidP="00880A4D">
      <w:r>
        <w:t xml:space="preserve">Kohli, A. (2004). </w:t>
      </w:r>
      <w:r w:rsidRPr="00E51328">
        <w:rPr>
          <w:i/>
          <w:iCs/>
        </w:rPr>
        <w:t>State-directed Development: Political Power and Industrialization in the Global Periphery</w:t>
      </w:r>
      <w:r>
        <w:t>, Ch.1</w:t>
      </w:r>
    </w:p>
    <w:p w14:paraId="2B6E3394" w14:textId="3DBD8251" w:rsidR="00434DD8" w:rsidRDefault="00434DD8" w:rsidP="00880A4D"/>
    <w:p w14:paraId="2A3D3731" w14:textId="2AAF0157" w:rsidR="00434DD8" w:rsidRDefault="00434DD8" w:rsidP="00880A4D">
      <w:pPr>
        <w:rPr>
          <w:i/>
          <w:iCs/>
        </w:rPr>
      </w:pPr>
      <w:r>
        <w:lastRenderedPageBreak/>
        <w:t xml:space="preserve">Woo-Cumings, M. (ed.) (1999). </w:t>
      </w:r>
      <w:r>
        <w:rPr>
          <w:i/>
          <w:iCs/>
        </w:rPr>
        <w:t xml:space="preserve">The Developmental State. </w:t>
      </w:r>
      <w:r w:rsidRPr="00834946">
        <w:t>Ithaca: Cornell University Press</w:t>
      </w:r>
      <w:r w:rsidR="00834946">
        <w:t>.</w:t>
      </w:r>
    </w:p>
    <w:p w14:paraId="160202F8" w14:textId="16C076BC" w:rsidR="004B4AEE" w:rsidRDefault="004B4AEE" w:rsidP="00880A4D">
      <w:pPr>
        <w:rPr>
          <w:i/>
          <w:iCs/>
        </w:rPr>
      </w:pPr>
    </w:p>
    <w:p w14:paraId="7097BAFF" w14:textId="028EF309" w:rsidR="004B4AEE" w:rsidRDefault="004B4AEE" w:rsidP="00880A4D">
      <w:r>
        <w:t xml:space="preserve">Hayashi, S. (2010). The developmental state in the era of globalization: beyond the Northeast Asian model of political economy, </w:t>
      </w:r>
      <w:r>
        <w:rPr>
          <w:i/>
          <w:iCs/>
        </w:rPr>
        <w:t xml:space="preserve">The Pacific Review, </w:t>
      </w:r>
      <w:r>
        <w:t>23(1), pp. 45-69</w:t>
      </w:r>
    </w:p>
    <w:p w14:paraId="410E5492" w14:textId="5DCF36A3" w:rsidR="004B4AEE" w:rsidRDefault="004B4AEE" w:rsidP="00880A4D"/>
    <w:p w14:paraId="335CBBE7" w14:textId="4BA57898" w:rsidR="004B4AEE" w:rsidRDefault="004B4AEE" w:rsidP="004B4AEE">
      <w:r>
        <w:t>Bowles, P. (2018). “The developmental state and late industrialization: still feasible? And desirable?</w:t>
      </w:r>
      <w:r w:rsidR="00E51328">
        <w:t>”</w:t>
      </w:r>
      <w:r>
        <w:t xml:space="preserve"> in H. Veltmeyer &amp; P. Bowles (eds.) </w:t>
      </w:r>
      <w:r>
        <w:rPr>
          <w:i/>
          <w:iCs/>
        </w:rPr>
        <w:t xml:space="preserve">The Essential Guide to Critical Development Studies. </w:t>
      </w:r>
      <w:r>
        <w:t>Oxon: Routledge. pp. 225-234.</w:t>
      </w:r>
    </w:p>
    <w:p w14:paraId="4B9DB554" w14:textId="7C4237CC" w:rsidR="00834946" w:rsidRDefault="00834946" w:rsidP="004B4AEE"/>
    <w:p w14:paraId="1363769D" w14:textId="2B530336" w:rsidR="00834946" w:rsidRPr="00834946" w:rsidRDefault="00834946" w:rsidP="004B4AEE">
      <w:pPr>
        <w:rPr>
          <w:i/>
          <w:iCs/>
        </w:rPr>
      </w:pPr>
      <w:r>
        <w:t xml:space="preserve">Wade, R. (2018). The developmental state: dead or alive?, </w:t>
      </w:r>
      <w:r w:rsidRPr="00E51328">
        <w:rPr>
          <w:i/>
          <w:iCs/>
        </w:rPr>
        <w:t>Development and Change</w:t>
      </w:r>
      <w:r>
        <w:t>, 49(2), pp. 518-546</w:t>
      </w:r>
    </w:p>
    <w:p w14:paraId="4F914EC4" w14:textId="14878F92" w:rsidR="00834946" w:rsidRDefault="00834946" w:rsidP="004B4AEE"/>
    <w:p w14:paraId="2F9B89C4" w14:textId="3EAA4620" w:rsidR="00834946" w:rsidRPr="00834946" w:rsidRDefault="00834946" w:rsidP="004B4AEE">
      <w:r>
        <w:t xml:space="preserve">Haggard, S. (2018). </w:t>
      </w:r>
      <w:r w:rsidRPr="00834946">
        <w:rPr>
          <w:i/>
          <w:iCs/>
        </w:rPr>
        <w:t>Developmental States</w:t>
      </w:r>
      <w:r w:rsidRPr="00834946">
        <w:t>. Cambridge: Cambridge University Press</w:t>
      </w:r>
      <w:r>
        <w:t>.</w:t>
      </w:r>
    </w:p>
    <w:p w14:paraId="23042947" w14:textId="71B054D8" w:rsidR="004B4AEE" w:rsidRDefault="004B4AEE" w:rsidP="004B4AEE"/>
    <w:p w14:paraId="574525FA" w14:textId="567DB574" w:rsidR="00087CF7" w:rsidRDefault="00834946">
      <w:r>
        <w:rPr>
          <w:b/>
          <w:bCs/>
        </w:rPr>
        <w:t xml:space="preserve">Week </w:t>
      </w:r>
      <w:r w:rsidRPr="00834946">
        <w:rPr>
          <w:b/>
          <w:bCs/>
        </w:rPr>
        <w:t>3</w:t>
      </w:r>
      <w:r w:rsidR="00CA1518" w:rsidRPr="00834946">
        <w:rPr>
          <w:b/>
          <w:bCs/>
        </w:rPr>
        <w:t>.</w:t>
      </w:r>
      <w:r w:rsidR="00087CF7">
        <w:t xml:space="preserve"> </w:t>
      </w:r>
      <w:r w:rsidR="00B218A1" w:rsidRPr="00834946">
        <w:rPr>
          <w:b/>
          <w:bCs/>
        </w:rPr>
        <w:t xml:space="preserve">Alternative </w:t>
      </w:r>
      <w:r w:rsidR="00D97AC7">
        <w:rPr>
          <w:b/>
          <w:bCs/>
        </w:rPr>
        <w:t>T</w:t>
      </w:r>
      <w:r w:rsidR="00B218A1" w:rsidRPr="00834946">
        <w:rPr>
          <w:b/>
          <w:bCs/>
        </w:rPr>
        <w:t xml:space="preserve">heories of </w:t>
      </w:r>
      <w:r w:rsidR="00D97AC7">
        <w:rPr>
          <w:b/>
          <w:bCs/>
        </w:rPr>
        <w:t>D</w:t>
      </w:r>
      <w:r w:rsidR="00B218A1" w:rsidRPr="00834946">
        <w:rPr>
          <w:b/>
          <w:bCs/>
        </w:rPr>
        <w:t>evelopment</w:t>
      </w:r>
      <w:r w:rsidR="000B5ABD" w:rsidRPr="00834946">
        <w:rPr>
          <w:b/>
          <w:bCs/>
        </w:rPr>
        <w:t xml:space="preserve"> &amp; </w:t>
      </w:r>
      <w:r w:rsidR="00D97AC7">
        <w:rPr>
          <w:b/>
          <w:bCs/>
        </w:rPr>
        <w:t>U</w:t>
      </w:r>
      <w:r w:rsidR="000B5ABD" w:rsidRPr="00834946">
        <w:rPr>
          <w:b/>
          <w:bCs/>
        </w:rPr>
        <w:t>nderdevelopment</w:t>
      </w:r>
    </w:p>
    <w:p w14:paraId="0B855ED4" w14:textId="1693A2D7" w:rsidR="000B5ABD" w:rsidRDefault="000B5ABD"/>
    <w:p w14:paraId="31115D2A" w14:textId="6487C478" w:rsidR="00834946" w:rsidRDefault="00834946" w:rsidP="00834946">
      <w:pPr>
        <w:rPr>
          <w:b/>
          <w:bCs/>
        </w:rPr>
      </w:pPr>
      <w:r>
        <w:rPr>
          <w:b/>
          <w:bCs/>
        </w:rPr>
        <w:t>Core Reading</w:t>
      </w:r>
    </w:p>
    <w:p w14:paraId="47891CC4" w14:textId="516B2B8C" w:rsidR="00834946" w:rsidRDefault="00834946" w:rsidP="00834946">
      <w:pPr>
        <w:rPr>
          <w:b/>
          <w:bCs/>
        </w:rPr>
      </w:pPr>
    </w:p>
    <w:p w14:paraId="7059A30A" w14:textId="5872CF7C" w:rsidR="00374A11" w:rsidRDefault="00374A11" w:rsidP="00374A11">
      <w:r>
        <w:t xml:space="preserve">Peet, R. and Hartwick, E. (2009). </w:t>
      </w:r>
      <w:r w:rsidRPr="00E51328">
        <w:rPr>
          <w:i/>
          <w:iCs/>
        </w:rPr>
        <w:t>Theories of Development: Contentions, Arguments, Alternatives</w:t>
      </w:r>
      <w:r>
        <w:t>. New York: The Guilford Press (2nd edition). Ch.5 “Marxism, Socialism and Development”, pp. 143-196.</w:t>
      </w:r>
    </w:p>
    <w:p w14:paraId="1950DEF1" w14:textId="77777777" w:rsidR="00374A11" w:rsidRDefault="00374A11" w:rsidP="00834946"/>
    <w:p w14:paraId="3733E5F4" w14:textId="3BFB6A5A" w:rsidR="00834946" w:rsidRDefault="00B65D5B" w:rsidP="00834946">
      <w:r>
        <w:t xml:space="preserve">Makki, F. (2015). Reframing development theory: the significance of the idea of uneven and combined development, </w:t>
      </w:r>
      <w:r>
        <w:rPr>
          <w:i/>
          <w:iCs/>
        </w:rPr>
        <w:t xml:space="preserve">Theory and Society, </w:t>
      </w:r>
      <w:r>
        <w:t>44, pp. 471-497.</w:t>
      </w:r>
    </w:p>
    <w:p w14:paraId="372BCDD2" w14:textId="2683C3F0" w:rsidR="00B65D5B" w:rsidRDefault="00B65D5B" w:rsidP="00834946"/>
    <w:p w14:paraId="28008F14" w14:textId="6ACB4886" w:rsidR="00B65D5B" w:rsidRDefault="00B65D5B" w:rsidP="00834946">
      <w:r>
        <w:t>Selwyn, B. (2016). Elite development theory: a labour-centred critique</w:t>
      </w:r>
      <w:r w:rsidR="00FE450D">
        <w:t xml:space="preserve">, </w:t>
      </w:r>
      <w:r w:rsidR="00FE450D" w:rsidRPr="001A7925">
        <w:rPr>
          <w:i/>
          <w:iCs/>
        </w:rPr>
        <w:t>Third World Quarterly</w:t>
      </w:r>
      <w:r w:rsidR="00FE450D">
        <w:t>, 37(5), pp. 781-799.</w:t>
      </w:r>
    </w:p>
    <w:p w14:paraId="13AA2834" w14:textId="30701E92" w:rsidR="00FE450D" w:rsidRDefault="00FE450D" w:rsidP="00834946"/>
    <w:p w14:paraId="58518FA5" w14:textId="32691D76" w:rsidR="00A52989" w:rsidRDefault="00A52989" w:rsidP="00834946">
      <w:r>
        <w:t>Kothari, U. (2002).</w:t>
      </w:r>
      <w:r w:rsidR="00374A11">
        <w:t xml:space="preserve"> “Feminist and postcolonial challenges to development”, in U. Kothari and M. Minogue (eds.), Development Theory and Practice: Critical Perspectives. Basingstoke: Palgrave, pp. 35-51</w:t>
      </w:r>
    </w:p>
    <w:p w14:paraId="6827EA5D" w14:textId="61199172" w:rsidR="00FE450D" w:rsidRDefault="00FE450D" w:rsidP="00834946"/>
    <w:p w14:paraId="2CED9F40" w14:textId="4374DD1D" w:rsidR="001A7925" w:rsidRDefault="001A7925" w:rsidP="00834946">
      <w:pPr>
        <w:rPr>
          <w:b/>
          <w:bCs/>
        </w:rPr>
      </w:pPr>
      <w:r>
        <w:rPr>
          <w:b/>
          <w:bCs/>
        </w:rPr>
        <w:t>Further Reading</w:t>
      </w:r>
    </w:p>
    <w:p w14:paraId="17727AF8" w14:textId="77777777" w:rsidR="00834946" w:rsidRPr="00834946" w:rsidRDefault="00834946" w:rsidP="00834946">
      <w:pPr>
        <w:rPr>
          <w:b/>
          <w:bCs/>
        </w:rPr>
      </w:pPr>
    </w:p>
    <w:p w14:paraId="4DC2310C" w14:textId="1E32693D" w:rsidR="00374A11" w:rsidRDefault="00374A11" w:rsidP="00374A11">
      <w:r>
        <w:t xml:space="preserve">Rist, G. (2008). </w:t>
      </w:r>
      <w:r>
        <w:rPr>
          <w:i/>
          <w:iCs/>
        </w:rPr>
        <w:t xml:space="preserve">The History of Development: From Western Origins to Global Faith. </w:t>
      </w:r>
      <w:r>
        <w:t>London: Zed Books (3rd Edition). Ch.7 “The periphery and the understanding of history”, pp. 109-122</w:t>
      </w:r>
      <w:r w:rsidR="001A7925">
        <w:t>.</w:t>
      </w:r>
    </w:p>
    <w:p w14:paraId="01DF9D01" w14:textId="5833F078" w:rsidR="00834946" w:rsidRDefault="00834946" w:rsidP="00834946"/>
    <w:p w14:paraId="5B9CFFE3" w14:textId="6F083095" w:rsidR="00D52A2E" w:rsidRDefault="00D52A2E" w:rsidP="00834946">
      <w:r>
        <w:t xml:space="preserve">Frank, A.G. (1966). The development of underdevelopment, </w:t>
      </w:r>
      <w:r w:rsidRPr="00E51328">
        <w:rPr>
          <w:i/>
          <w:iCs/>
        </w:rPr>
        <w:t>Monthly Review</w:t>
      </w:r>
      <w:r>
        <w:t>, 18(4), pp.17-31</w:t>
      </w:r>
    </w:p>
    <w:p w14:paraId="283CAD08" w14:textId="3AC6CAC6" w:rsidR="00D52A2E" w:rsidRDefault="00D52A2E" w:rsidP="00834946"/>
    <w:p w14:paraId="775DD09D" w14:textId="6506283E" w:rsidR="00D52A2E" w:rsidRDefault="00D52A2E" w:rsidP="00834946">
      <w:r>
        <w:t xml:space="preserve">Petras, J. (1981). Dependency and world system theory: a critique and new directions, </w:t>
      </w:r>
      <w:r w:rsidRPr="00E51328">
        <w:rPr>
          <w:i/>
          <w:iCs/>
        </w:rPr>
        <w:t>Latin American Perspectives</w:t>
      </w:r>
      <w:r>
        <w:t>, 8(3-4), pp. 148-155</w:t>
      </w:r>
    </w:p>
    <w:p w14:paraId="3842C7C9" w14:textId="74F74E1F" w:rsidR="00D52A2E" w:rsidRDefault="00D52A2E" w:rsidP="00834946"/>
    <w:p w14:paraId="4E7CEEE0" w14:textId="0C5E6F09" w:rsidR="00D52A2E" w:rsidRDefault="00D52A2E" w:rsidP="00834946">
      <w:r>
        <w:t xml:space="preserve">Cardoso, F.H. and Faletto, E. (1979). </w:t>
      </w:r>
      <w:r w:rsidR="0035252D" w:rsidRPr="00E51328">
        <w:rPr>
          <w:i/>
          <w:iCs/>
        </w:rPr>
        <w:t>Dependency and Development in Latin America</w:t>
      </w:r>
      <w:r w:rsidR="0035252D">
        <w:t>. London: University of California Press.</w:t>
      </w:r>
    </w:p>
    <w:p w14:paraId="1DD6600C" w14:textId="442F738B" w:rsidR="008236D1" w:rsidRDefault="008236D1" w:rsidP="00834946"/>
    <w:p w14:paraId="6B706466" w14:textId="42DDB931" w:rsidR="008236D1" w:rsidRDefault="008236D1" w:rsidP="00834946">
      <w:r>
        <w:t>Amin, S. (</w:t>
      </w:r>
      <w:r w:rsidR="00CA7A70">
        <w:t xml:space="preserve">1977). </w:t>
      </w:r>
      <w:r w:rsidR="00CA7A70" w:rsidRPr="00E51328">
        <w:rPr>
          <w:i/>
          <w:iCs/>
        </w:rPr>
        <w:t>Imperialism and Unequal Development</w:t>
      </w:r>
      <w:r w:rsidR="00CA7A70">
        <w:t xml:space="preserve">. New York: Monthly Review Press. </w:t>
      </w:r>
    </w:p>
    <w:p w14:paraId="7A838E40" w14:textId="23F5242A" w:rsidR="0035252D" w:rsidRDefault="0035252D" w:rsidP="00834946"/>
    <w:p w14:paraId="57577661" w14:textId="105E30FF" w:rsidR="0035252D" w:rsidRDefault="0035252D" w:rsidP="0035252D">
      <w:r>
        <w:t xml:space="preserve">Babones, S. (2018). “The world-systems perspective”, in H. Veltmeyer &amp; P. Bowles (eds.) </w:t>
      </w:r>
      <w:r>
        <w:rPr>
          <w:i/>
          <w:iCs/>
        </w:rPr>
        <w:t xml:space="preserve">The Essential Guide to Critical Development Studies. </w:t>
      </w:r>
      <w:r>
        <w:t>Oxon: Routledge. pp. 109-117.</w:t>
      </w:r>
    </w:p>
    <w:p w14:paraId="088A5C84" w14:textId="3F0BD812" w:rsidR="0035252D" w:rsidRDefault="0035252D" w:rsidP="0035252D"/>
    <w:p w14:paraId="22B8ACA8" w14:textId="688B76AB" w:rsidR="0035252D" w:rsidRDefault="0035252D" w:rsidP="0035252D">
      <w:r>
        <w:t xml:space="preserve">Petras, J. And Veltmeyer, H. (2018). “Imperialism, capitalism and development”, in H. Veltmeyer &amp; P. Bowles (eds.) </w:t>
      </w:r>
      <w:r>
        <w:rPr>
          <w:i/>
          <w:iCs/>
        </w:rPr>
        <w:t xml:space="preserve">The Essential Guide to Critical Development Studies. </w:t>
      </w:r>
      <w:r>
        <w:t>Oxon: Routledge. pp. 128-137.</w:t>
      </w:r>
    </w:p>
    <w:p w14:paraId="49547DFC" w14:textId="49721872" w:rsidR="0066513D" w:rsidRDefault="0066513D" w:rsidP="0035252D"/>
    <w:p w14:paraId="39209678" w14:textId="0ADBAD39" w:rsidR="0066513D" w:rsidRDefault="0066513D" w:rsidP="0035252D">
      <w:r>
        <w:t xml:space="preserve">Rai, S. M. (2002). </w:t>
      </w:r>
      <w:r w:rsidRPr="00E51328">
        <w:rPr>
          <w:i/>
          <w:iCs/>
        </w:rPr>
        <w:t>Gender and the Political Economy of Development</w:t>
      </w:r>
      <w:r>
        <w:t xml:space="preserve">. Cambridge: Polity. Ch.2 “Gender and Development”, pp. 44-83. </w:t>
      </w:r>
    </w:p>
    <w:p w14:paraId="289113D0" w14:textId="60B1DD90" w:rsidR="00E51328" w:rsidRDefault="00E51328" w:rsidP="0035252D"/>
    <w:p w14:paraId="228DD6B3" w14:textId="0EDEB00E" w:rsidR="00E51328" w:rsidRDefault="00E51328" w:rsidP="0035252D">
      <w:r>
        <w:t xml:space="preserve">Wanderley, F. (2018). “Development in question: the feminist perspective”, in H. Veltmeyer &amp; P. Bowles (eds.) </w:t>
      </w:r>
      <w:r>
        <w:rPr>
          <w:i/>
          <w:iCs/>
        </w:rPr>
        <w:t xml:space="preserve">The Essential Guide to Critical Development Studies. </w:t>
      </w:r>
      <w:r>
        <w:t>Oxon: Routledge. pp. 94-106.</w:t>
      </w:r>
    </w:p>
    <w:p w14:paraId="1014B632" w14:textId="059E5CFB" w:rsidR="00E51328" w:rsidRDefault="00E51328" w:rsidP="0035252D"/>
    <w:p w14:paraId="2761C13B" w14:textId="0050AF00" w:rsidR="00E51328" w:rsidRDefault="00E51328" w:rsidP="0035252D">
      <w:r>
        <w:t xml:space="preserve">Wilson, K. (2015). Towards a radical re-appropriation: gender, development and neoliberal feminism, </w:t>
      </w:r>
      <w:r w:rsidRPr="00E51328">
        <w:rPr>
          <w:i/>
          <w:iCs/>
        </w:rPr>
        <w:t>Development and Change</w:t>
      </w:r>
      <w:r>
        <w:t>, 46(4), pp. 803-832.</w:t>
      </w:r>
    </w:p>
    <w:p w14:paraId="2B091030" w14:textId="15BEC45A" w:rsidR="0066513D" w:rsidRDefault="0066513D" w:rsidP="0035252D"/>
    <w:p w14:paraId="7C841DF0" w14:textId="7AC3036F" w:rsidR="0066513D" w:rsidRDefault="0066513D" w:rsidP="0066513D">
      <w:r>
        <w:t xml:space="preserve">Peet, R. and Hartwick, E. (2009). </w:t>
      </w:r>
      <w:r w:rsidRPr="00E51328">
        <w:rPr>
          <w:i/>
          <w:iCs/>
        </w:rPr>
        <w:t>Theories of Development: Contentions, Arguments, Alternatives</w:t>
      </w:r>
      <w:r>
        <w:t>. New York: The Guilford Press (2nd edition). Chs.6-7</w:t>
      </w:r>
    </w:p>
    <w:p w14:paraId="527F6C0A" w14:textId="77777777" w:rsidR="0066513D" w:rsidRDefault="0066513D" w:rsidP="0035252D"/>
    <w:p w14:paraId="021BF641" w14:textId="24B09FB8" w:rsidR="0035252D" w:rsidRDefault="008236D1" w:rsidP="0035252D">
      <w:r>
        <w:t xml:space="preserve">Selwyn, B. (2013). Karl Marx, class struggle and labour-centred development. </w:t>
      </w:r>
      <w:r w:rsidRPr="00E51328">
        <w:rPr>
          <w:i/>
          <w:iCs/>
        </w:rPr>
        <w:t>Global Labour Journal,</w:t>
      </w:r>
      <w:r>
        <w:t xml:space="preserve"> 4(1), pp. 48-70.</w:t>
      </w:r>
    </w:p>
    <w:p w14:paraId="26EC1862" w14:textId="4A702677" w:rsidR="00AE40FC" w:rsidRDefault="00AE40FC" w:rsidP="0035252D"/>
    <w:p w14:paraId="4B808C48" w14:textId="66522F7D" w:rsidR="00AE40FC" w:rsidRDefault="00AE40FC" w:rsidP="0035252D">
      <w:r>
        <w:t xml:space="preserve">Song, H.Y. (2013). Marxist critiques of the developmental state and the fetishism of national development, </w:t>
      </w:r>
      <w:r w:rsidRPr="00E51328">
        <w:rPr>
          <w:i/>
          <w:iCs/>
        </w:rPr>
        <w:t>Antipode</w:t>
      </w:r>
      <w:r>
        <w:t>, 45(5), pp. 1254-1276.</w:t>
      </w:r>
    </w:p>
    <w:p w14:paraId="0D7E0263" w14:textId="6A33C177" w:rsidR="00B218A1" w:rsidRDefault="00B218A1"/>
    <w:p w14:paraId="5E91EB63" w14:textId="4725013F" w:rsidR="00B218A1" w:rsidRDefault="00913591">
      <w:pPr>
        <w:rPr>
          <w:b/>
          <w:bCs/>
        </w:rPr>
      </w:pPr>
      <w:r>
        <w:rPr>
          <w:b/>
          <w:bCs/>
        </w:rPr>
        <w:t>Week 4</w:t>
      </w:r>
      <w:r>
        <w:t>.</w:t>
      </w:r>
      <w:r w:rsidR="00B218A1">
        <w:t xml:space="preserve"> </w:t>
      </w:r>
      <w:r w:rsidR="00B218A1" w:rsidRPr="00913591">
        <w:rPr>
          <w:b/>
          <w:bCs/>
        </w:rPr>
        <w:t>State-led Development</w:t>
      </w:r>
      <w:r w:rsidR="00717FD6">
        <w:rPr>
          <w:b/>
          <w:bCs/>
        </w:rPr>
        <w:t xml:space="preserve"> in </w:t>
      </w:r>
      <w:r w:rsidR="00D97AC7">
        <w:rPr>
          <w:b/>
          <w:bCs/>
        </w:rPr>
        <w:t xml:space="preserve">the </w:t>
      </w:r>
      <w:r w:rsidR="00717FD6">
        <w:rPr>
          <w:b/>
          <w:bCs/>
        </w:rPr>
        <w:t>Global South</w:t>
      </w:r>
      <w:r w:rsidR="00B218A1" w:rsidRPr="00913591">
        <w:rPr>
          <w:b/>
          <w:bCs/>
        </w:rPr>
        <w:t xml:space="preserve"> in the 20th Century</w:t>
      </w:r>
    </w:p>
    <w:p w14:paraId="46F9BE77" w14:textId="760CA8A1" w:rsidR="001F6AE1" w:rsidRDefault="001F6AE1">
      <w:pPr>
        <w:rPr>
          <w:b/>
          <w:bCs/>
        </w:rPr>
      </w:pPr>
    </w:p>
    <w:p w14:paraId="5EAE1AAD" w14:textId="1EA7798D" w:rsidR="001F6AE1" w:rsidRPr="001F6AE1" w:rsidRDefault="001F6AE1">
      <w:pPr>
        <w:rPr>
          <w:b/>
          <w:bCs/>
        </w:rPr>
      </w:pPr>
      <w:r>
        <w:rPr>
          <w:b/>
          <w:bCs/>
        </w:rPr>
        <w:t>Core Reading</w:t>
      </w:r>
    </w:p>
    <w:p w14:paraId="716055BD" w14:textId="06CF666B" w:rsidR="008A279B" w:rsidRDefault="008A279B">
      <w:r>
        <w:tab/>
      </w:r>
    </w:p>
    <w:p w14:paraId="5D98D6B5" w14:textId="19EEEA38" w:rsidR="00913591" w:rsidRDefault="00913591">
      <w:r>
        <w:t xml:space="preserve">Kingstone, P. (2018). </w:t>
      </w:r>
      <w:r w:rsidRPr="00D97AC7">
        <w:rPr>
          <w:i/>
          <w:iCs/>
        </w:rPr>
        <w:t>The Political Economy of Latin America</w:t>
      </w:r>
      <w:r w:rsidR="001F6AE1" w:rsidRPr="00D97AC7">
        <w:rPr>
          <w:i/>
          <w:iCs/>
        </w:rPr>
        <w:t>: Reflections on Neoliberalism and Development after the Commodity Boom</w:t>
      </w:r>
      <w:r w:rsidR="001F6AE1">
        <w:t>. New York: Routledge (2nd edition). Ch. 2. “Import substitution industrialization and the great transformation in Latin America”, pp. 28-54</w:t>
      </w:r>
    </w:p>
    <w:p w14:paraId="7D9C3191" w14:textId="6C2695F6" w:rsidR="001F6AE1" w:rsidRDefault="001F6AE1"/>
    <w:p w14:paraId="1F53FC2D" w14:textId="7BF937B9" w:rsidR="001F6AE1" w:rsidRDefault="00C7552D">
      <w:r>
        <w:t xml:space="preserve">Jenkins, R. (1991). The political economy of industrialization: a comparison of Latin American and East Asian newly industrializing countries, </w:t>
      </w:r>
      <w:r>
        <w:rPr>
          <w:i/>
          <w:iCs/>
        </w:rPr>
        <w:t xml:space="preserve">Development and Change, </w:t>
      </w:r>
      <w:r>
        <w:t>22, pp. 197-231.</w:t>
      </w:r>
    </w:p>
    <w:p w14:paraId="22DBB383" w14:textId="61827371" w:rsidR="00C7552D" w:rsidRDefault="00C7552D"/>
    <w:p w14:paraId="6493A17F" w14:textId="1143C5B1" w:rsidR="00C7552D" w:rsidRDefault="00717FD6">
      <w:r>
        <w:t xml:space="preserve">Cammett, M. et.al. (2015). </w:t>
      </w:r>
      <w:r w:rsidRPr="00D97AC7">
        <w:rPr>
          <w:i/>
          <w:iCs/>
        </w:rPr>
        <w:t>A Political Economy of the Middle East</w:t>
      </w:r>
      <w:r>
        <w:t xml:space="preserve">. </w:t>
      </w:r>
      <w:r w:rsidR="00D97AC7">
        <w:t>New York: Routledge. Ch. 7 “The rise and fall of state-led development”, pp. 233-269.</w:t>
      </w:r>
    </w:p>
    <w:p w14:paraId="46818528" w14:textId="71DE22D9" w:rsidR="00717FD6" w:rsidRDefault="00717FD6"/>
    <w:p w14:paraId="71EBDE6F" w14:textId="7ABB54FB" w:rsidR="00717FD6" w:rsidRDefault="005802CE">
      <w:r>
        <w:t xml:space="preserve">Mendes, A.P.F., Bertella, M., Teixeira, R. (2014). Industrialization in Sub-saharan Africa and import substitution policy, </w:t>
      </w:r>
      <w:r w:rsidRPr="00D97AC7">
        <w:rPr>
          <w:i/>
          <w:iCs/>
        </w:rPr>
        <w:t>Brazilian Journal of Political Economy</w:t>
      </w:r>
      <w:r>
        <w:t>, 34(1), pp. 120-138</w:t>
      </w:r>
    </w:p>
    <w:p w14:paraId="107E3FFA" w14:textId="77777777" w:rsidR="00B36DCB" w:rsidRDefault="00B36DCB">
      <w:pPr>
        <w:rPr>
          <w:b/>
          <w:bCs/>
        </w:rPr>
      </w:pPr>
    </w:p>
    <w:p w14:paraId="7FB82760" w14:textId="484815EF" w:rsidR="005802CE" w:rsidRPr="005802CE" w:rsidRDefault="005802CE">
      <w:pPr>
        <w:rPr>
          <w:b/>
          <w:bCs/>
        </w:rPr>
      </w:pPr>
      <w:r>
        <w:rPr>
          <w:b/>
          <w:bCs/>
        </w:rPr>
        <w:t>Further Reading</w:t>
      </w:r>
    </w:p>
    <w:p w14:paraId="3E7313EF" w14:textId="2C15B800" w:rsidR="00717FD6" w:rsidRDefault="00717FD6"/>
    <w:p w14:paraId="58409C7C" w14:textId="12886856" w:rsidR="00405578" w:rsidRDefault="00405578">
      <w:r>
        <w:t xml:space="preserve">Baer, W. (1972). Import substitution and industrialization in Latin America: experiences and interpretations, </w:t>
      </w:r>
      <w:r w:rsidRPr="00D97AC7">
        <w:rPr>
          <w:i/>
          <w:iCs/>
        </w:rPr>
        <w:t>Latin American Research Review</w:t>
      </w:r>
      <w:r>
        <w:t>, 7(1), pp. 95-122.</w:t>
      </w:r>
    </w:p>
    <w:p w14:paraId="16176AC9" w14:textId="1B6855B2" w:rsidR="00405578" w:rsidRDefault="00405578"/>
    <w:p w14:paraId="0CAC5BBE" w14:textId="415009BB" w:rsidR="00405578" w:rsidRDefault="00405578">
      <w:r>
        <w:t xml:space="preserve">Bayar, A.H. (1996). The developmental state and economic policy in Turkey, </w:t>
      </w:r>
      <w:r w:rsidRPr="00D97AC7">
        <w:rPr>
          <w:i/>
          <w:iCs/>
        </w:rPr>
        <w:t>Third World Quarterly</w:t>
      </w:r>
      <w:r>
        <w:t>, 17(4), pp.773-785.</w:t>
      </w:r>
    </w:p>
    <w:p w14:paraId="369226F2" w14:textId="1FECEDDA" w:rsidR="00405578" w:rsidRDefault="00405578"/>
    <w:p w14:paraId="5F6D992A" w14:textId="7B7F6D3C" w:rsidR="00405578" w:rsidRDefault="00FC7201">
      <w:r>
        <w:t>Bulmer-Thomas, V. (2003). The Economic History of Latin America since Independence. Cambridge: Cambridge University Press (2nd edition). Ch.9.</w:t>
      </w:r>
    </w:p>
    <w:p w14:paraId="359D7568" w14:textId="77777777" w:rsidR="00FC7201" w:rsidRDefault="00FC7201" w:rsidP="00FC7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pacing w:val="-2"/>
        </w:rPr>
      </w:pPr>
    </w:p>
    <w:p w14:paraId="59690DE0" w14:textId="7003D796" w:rsidR="00FC7201" w:rsidRDefault="00FC7201" w:rsidP="00FC7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pacing w:val="-2"/>
        </w:rPr>
      </w:pPr>
      <w:r>
        <w:rPr>
          <w:spacing w:val="-2"/>
        </w:rPr>
        <w:t xml:space="preserve">Akyuz, Y., Chang, H.J., and Kozul-Wright, R. (1998) New perspectives on East Asian </w:t>
      </w:r>
    </w:p>
    <w:p w14:paraId="6CFAE0C3" w14:textId="5E728FD9" w:rsidR="00FC7201" w:rsidRDefault="00FC7201" w:rsidP="00FC7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pacing w:val="-2"/>
        </w:rPr>
      </w:pPr>
      <w:r>
        <w:rPr>
          <w:spacing w:val="-2"/>
        </w:rPr>
        <w:t>Development,</w:t>
      </w:r>
      <w:r>
        <w:rPr>
          <w:i/>
          <w:spacing w:val="-2"/>
        </w:rPr>
        <w:t xml:space="preserve"> Journal of Development Studies</w:t>
      </w:r>
      <w:r>
        <w:rPr>
          <w:spacing w:val="-2"/>
        </w:rPr>
        <w:t xml:space="preserve">, 34(6), pp 4-35. </w:t>
      </w:r>
    </w:p>
    <w:p w14:paraId="628E9ECA" w14:textId="146E9F4D" w:rsidR="00FC7201" w:rsidRDefault="00FC7201"/>
    <w:p w14:paraId="72E2005F" w14:textId="460F1C3C" w:rsidR="00FC7201" w:rsidRDefault="00FC7201">
      <w:r>
        <w:t xml:space="preserve">Milor, V. (1990). The genesis of planning in Turkey, </w:t>
      </w:r>
      <w:r w:rsidRPr="00D97AC7">
        <w:rPr>
          <w:i/>
          <w:iCs/>
        </w:rPr>
        <w:t>New Perspectives on Turkey</w:t>
      </w:r>
      <w:r>
        <w:t>, 4, Fall 1990, pp.1-30</w:t>
      </w:r>
    </w:p>
    <w:p w14:paraId="4CBB09EE" w14:textId="7933F7C2" w:rsidR="00FC7201" w:rsidRDefault="00FC7201"/>
    <w:p w14:paraId="59B4CCDA" w14:textId="3A3880C4" w:rsidR="00055B32" w:rsidRDefault="00055B32">
      <w:r>
        <w:t xml:space="preserve">Chibber, V. (2014). The developmental state in retrospect and prospect: lessons from India and South Korea. In M. Williams (ed.), </w:t>
      </w:r>
      <w:r w:rsidRPr="00D97AC7">
        <w:rPr>
          <w:i/>
          <w:iCs/>
        </w:rPr>
        <w:t>The End of the Developmental State?</w:t>
      </w:r>
      <w:r>
        <w:t>,</w:t>
      </w:r>
      <w:r w:rsidR="00AE40FC">
        <w:t xml:space="preserve"> New York: Routledge, pp. 30-54.</w:t>
      </w:r>
    </w:p>
    <w:p w14:paraId="5E6EF3B1" w14:textId="77777777" w:rsidR="00055B32" w:rsidRDefault="00055B32"/>
    <w:p w14:paraId="0BFDA6C6" w14:textId="54B43EFE" w:rsidR="000A79DF" w:rsidRDefault="000A79DF" w:rsidP="000A79DF">
      <w:r>
        <w:t xml:space="preserve">Willis, K. (2011). </w:t>
      </w:r>
      <w:r>
        <w:rPr>
          <w:i/>
          <w:iCs/>
        </w:rPr>
        <w:t xml:space="preserve">Theories and Practices of Development. </w:t>
      </w:r>
      <w:r>
        <w:t>New York: Routledge (2nd Edition). Ch.3 “Structuralism, neo-Marxism and socialism”, pp. 70-102.</w:t>
      </w:r>
    </w:p>
    <w:p w14:paraId="3B117DAC" w14:textId="77777777" w:rsidR="00FC7201" w:rsidRDefault="00FC7201"/>
    <w:p w14:paraId="34585AA8" w14:textId="6EC65A12" w:rsidR="00182DA6" w:rsidRDefault="00182DA6" w:rsidP="00182DA6">
      <w:r>
        <w:t xml:space="preserve">Kohli, A. (2004). </w:t>
      </w:r>
      <w:r w:rsidRPr="00D97AC7">
        <w:rPr>
          <w:i/>
          <w:iCs/>
        </w:rPr>
        <w:t>State-directed Development: Political Power and Industrialization in the Global Periphery.</w:t>
      </w:r>
    </w:p>
    <w:p w14:paraId="4A7A6950" w14:textId="5526F6CE" w:rsidR="001F6156" w:rsidRDefault="001F6156" w:rsidP="00182DA6"/>
    <w:p w14:paraId="52D72762" w14:textId="6C05697F" w:rsidR="001F6156" w:rsidRDefault="001F6156" w:rsidP="00182DA6">
      <w:r>
        <w:t xml:space="preserve">Leftwich, Adrian (2000) </w:t>
      </w:r>
      <w:r>
        <w:rPr>
          <w:i/>
          <w:iCs/>
        </w:rPr>
        <w:t>States of Development.</w:t>
      </w:r>
      <w:r>
        <w:t xml:space="preserve"> Cambridge: Polity Press</w:t>
      </w:r>
      <w:r w:rsidR="00D97AC7">
        <w:t>.</w:t>
      </w:r>
    </w:p>
    <w:p w14:paraId="09380147" w14:textId="4495BE16" w:rsidR="00C7552D" w:rsidRDefault="00C7552D"/>
    <w:p w14:paraId="41742829" w14:textId="0EA03754" w:rsidR="00B218A1" w:rsidRDefault="00182DA6">
      <w:pPr>
        <w:rPr>
          <w:b/>
          <w:bCs/>
        </w:rPr>
      </w:pPr>
      <w:r>
        <w:rPr>
          <w:b/>
          <w:bCs/>
        </w:rPr>
        <w:t xml:space="preserve">Week </w:t>
      </w:r>
      <w:r w:rsidR="00B218A1" w:rsidRPr="003639F9">
        <w:rPr>
          <w:b/>
          <w:bCs/>
        </w:rPr>
        <w:t>5</w:t>
      </w:r>
      <w:r w:rsidR="00CA1518" w:rsidRPr="003639F9">
        <w:rPr>
          <w:b/>
          <w:bCs/>
        </w:rPr>
        <w:t>.</w:t>
      </w:r>
      <w:r w:rsidR="00B218A1" w:rsidRPr="003639F9">
        <w:rPr>
          <w:b/>
          <w:bCs/>
        </w:rPr>
        <w:t xml:space="preserve"> Neoliberal Development </w:t>
      </w:r>
      <w:r w:rsidR="008A279B" w:rsidRPr="003639F9">
        <w:rPr>
          <w:b/>
          <w:bCs/>
        </w:rPr>
        <w:t>S</w:t>
      </w:r>
      <w:r w:rsidR="00B218A1" w:rsidRPr="003639F9">
        <w:rPr>
          <w:b/>
          <w:bCs/>
        </w:rPr>
        <w:t>trategies in</w:t>
      </w:r>
      <w:r w:rsidR="008A279B" w:rsidRPr="003639F9">
        <w:rPr>
          <w:b/>
          <w:bCs/>
        </w:rPr>
        <w:t xml:space="preserve"> the</w:t>
      </w:r>
      <w:r w:rsidR="00B218A1" w:rsidRPr="003639F9">
        <w:rPr>
          <w:b/>
          <w:bCs/>
        </w:rPr>
        <w:t xml:space="preserve"> Global South</w:t>
      </w:r>
      <w:r w:rsidR="005802CE" w:rsidRPr="003639F9">
        <w:rPr>
          <w:b/>
          <w:bCs/>
        </w:rPr>
        <w:t>: Policies and Crises</w:t>
      </w:r>
    </w:p>
    <w:p w14:paraId="16695C00" w14:textId="62FB1D9A" w:rsidR="003639F9" w:rsidRDefault="003639F9">
      <w:pPr>
        <w:rPr>
          <w:b/>
          <w:bCs/>
        </w:rPr>
      </w:pPr>
    </w:p>
    <w:p w14:paraId="56AB8039" w14:textId="07F3EC2B" w:rsidR="003639F9" w:rsidRPr="003639F9" w:rsidRDefault="003639F9">
      <w:pPr>
        <w:rPr>
          <w:b/>
          <w:bCs/>
        </w:rPr>
      </w:pPr>
      <w:r>
        <w:rPr>
          <w:b/>
          <w:bCs/>
        </w:rPr>
        <w:t>Core Reading (</w:t>
      </w:r>
      <w:r w:rsidR="00D97AC7">
        <w:rPr>
          <w:b/>
          <w:bCs/>
        </w:rPr>
        <w:t>77 Pages)</w:t>
      </w:r>
    </w:p>
    <w:p w14:paraId="0DE53293" w14:textId="2CD1EA33" w:rsidR="00E66F6A" w:rsidRDefault="00E66F6A"/>
    <w:p w14:paraId="65F897C6" w14:textId="753165AD" w:rsidR="003639F9" w:rsidRDefault="00E66F6A" w:rsidP="003639F9">
      <w:r>
        <w:t xml:space="preserve">Saad-Filho, A. (2005). </w:t>
      </w:r>
      <w:r w:rsidR="00D97AC7">
        <w:t>“</w:t>
      </w:r>
      <w:r>
        <w:t>From Washington to post-Washington consensus: neoliberal agendas for economic development</w:t>
      </w:r>
      <w:r w:rsidR="00D97AC7">
        <w:t>”,</w:t>
      </w:r>
      <w:r w:rsidR="003639F9" w:rsidRPr="003639F9">
        <w:t xml:space="preserve"> </w:t>
      </w:r>
      <w:r w:rsidR="00D97AC7">
        <w:t>i</w:t>
      </w:r>
      <w:r w:rsidR="003639F9">
        <w:t xml:space="preserve">n A. Saad-Filho and D. Johnston (eds.), </w:t>
      </w:r>
      <w:r w:rsidR="003639F9" w:rsidRPr="00D97AC7">
        <w:rPr>
          <w:i/>
          <w:iCs/>
        </w:rPr>
        <w:t>Neoliberalism: A Critical Reader</w:t>
      </w:r>
      <w:r w:rsidR="003639F9">
        <w:t>. London: Pluto Press, pp. 113-119</w:t>
      </w:r>
    </w:p>
    <w:p w14:paraId="45000B0C" w14:textId="2DB4B024" w:rsidR="00E66F6A" w:rsidRDefault="00E66F6A"/>
    <w:p w14:paraId="07D61452" w14:textId="4DAE4687" w:rsidR="00E66F6A" w:rsidRDefault="00E05CE5">
      <w:r>
        <w:t xml:space="preserve">Radice, H. (2008). The developmental state under global neoliberalism. </w:t>
      </w:r>
      <w:r w:rsidRPr="00D97AC7">
        <w:rPr>
          <w:i/>
          <w:iCs/>
        </w:rPr>
        <w:t>Third World Quarterly</w:t>
      </w:r>
      <w:r>
        <w:t>, 29(6), pp. 1153-1174</w:t>
      </w:r>
    </w:p>
    <w:p w14:paraId="31D474A6" w14:textId="00B88ADB" w:rsidR="00E05CE5" w:rsidRDefault="00E05CE5"/>
    <w:p w14:paraId="42B3B053" w14:textId="0F76C7B7" w:rsidR="000909AA" w:rsidRDefault="000909AA">
      <w:r>
        <w:t xml:space="preserve">Onis, Z. And Aysan, A.F. (2000). Neoliberal globalisation, the nation-state and financial crises in the semi-periphery: a comparative analysis , </w:t>
      </w:r>
      <w:r w:rsidRPr="00D97AC7">
        <w:rPr>
          <w:i/>
          <w:iCs/>
        </w:rPr>
        <w:t>Third World Quarterly</w:t>
      </w:r>
      <w:r>
        <w:t>, 21(1), pp.119-139.</w:t>
      </w:r>
    </w:p>
    <w:p w14:paraId="5AD86902" w14:textId="3B414E0A" w:rsidR="0009516D" w:rsidRDefault="0009516D"/>
    <w:p w14:paraId="0CEE04AB" w14:textId="16F6CF56" w:rsidR="003639F9" w:rsidRDefault="0009516D" w:rsidP="003639F9">
      <w:r>
        <w:t>Bond, P.</w:t>
      </w:r>
      <w:r w:rsidR="00D97AC7">
        <w:t xml:space="preserve"> (2005)</w:t>
      </w:r>
      <w:r>
        <w:t xml:space="preserve"> </w:t>
      </w:r>
      <w:r w:rsidR="00D97AC7">
        <w:t>“</w:t>
      </w:r>
      <w:r>
        <w:t xml:space="preserve">Neoliberalism in Sub-saharan Africa: </w:t>
      </w:r>
      <w:r w:rsidR="00D97AC7">
        <w:t>f</w:t>
      </w:r>
      <w:r>
        <w:t>rom structural adjustment to NEPAD</w:t>
      </w:r>
      <w:r w:rsidR="00D97AC7">
        <w:t>”,</w:t>
      </w:r>
      <w:r w:rsidR="003639F9" w:rsidRPr="003639F9">
        <w:t xml:space="preserve"> </w:t>
      </w:r>
      <w:r w:rsidR="00D97AC7">
        <w:t>i</w:t>
      </w:r>
      <w:r w:rsidR="003639F9">
        <w:t xml:space="preserve">n A. Saad-Filho and D. Johnston (eds.), </w:t>
      </w:r>
      <w:r w:rsidR="003639F9" w:rsidRPr="00D97AC7">
        <w:rPr>
          <w:i/>
          <w:iCs/>
        </w:rPr>
        <w:t>Neoliberalism: A Critical Reader</w:t>
      </w:r>
      <w:r w:rsidR="003639F9">
        <w:t>. London: Pluto Press, pp. 230-236.</w:t>
      </w:r>
    </w:p>
    <w:p w14:paraId="05490BF0" w14:textId="5E5BAC82" w:rsidR="003639F9" w:rsidRDefault="003639F9" w:rsidP="0009516D"/>
    <w:p w14:paraId="7DF5EB83" w14:textId="22AFC947" w:rsidR="003639F9" w:rsidRDefault="003639F9" w:rsidP="0009516D">
      <w:r>
        <w:t xml:space="preserve">Saad-Filho, A. (2005). </w:t>
      </w:r>
      <w:r w:rsidR="00D97AC7">
        <w:t>“</w:t>
      </w:r>
      <w:r>
        <w:t>Political Economy of Neoliberalism in Latin America</w:t>
      </w:r>
      <w:r w:rsidR="00D97AC7">
        <w:t>”,</w:t>
      </w:r>
      <w:r>
        <w:t xml:space="preserve"> </w:t>
      </w:r>
      <w:r w:rsidR="00D97AC7">
        <w:t>i</w:t>
      </w:r>
      <w:r>
        <w:t xml:space="preserve">n A. Saad-Filho and D. Johnston (eds.), </w:t>
      </w:r>
      <w:r w:rsidRPr="00D97AC7">
        <w:rPr>
          <w:i/>
          <w:iCs/>
        </w:rPr>
        <w:t>Neoliberalism: A Critical Reader</w:t>
      </w:r>
      <w:r>
        <w:t>. London: Pluto Press, pp. 222-229</w:t>
      </w:r>
    </w:p>
    <w:p w14:paraId="535BA714" w14:textId="02D65421" w:rsidR="0009516D" w:rsidRDefault="0009516D"/>
    <w:p w14:paraId="305BC4F8" w14:textId="5EEE8B2E" w:rsidR="001F6156" w:rsidRPr="007E4798" w:rsidRDefault="0009516D">
      <w:r>
        <w:t xml:space="preserve">Hanieh, A. (2015). </w:t>
      </w:r>
      <w:r w:rsidR="00D97AC7">
        <w:t>“</w:t>
      </w:r>
      <w:r>
        <w:t>Mapping the political economy of neoliberalism in the Arab world</w:t>
      </w:r>
      <w:r w:rsidR="00D97AC7">
        <w:t>”, i</w:t>
      </w:r>
      <w:r>
        <w:t xml:space="preserve">n U. Mattei and J.H. Haskell (eds.) </w:t>
      </w:r>
      <w:r w:rsidRPr="00D97AC7">
        <w:rPr>
          <w:i/>
          <w:iCs/>
        </w:rPr>
        <w:t>Research Handbook on Political Economy and Law</w:t>
      </w:r>
      <w:r>
        <w:t xml:space="preserve">, Cheltenham: Edward Elgar. </w:t>
      </w:r>
      <w:r w:rsidR="00182DA6">
        <w:t>p</w:t>
      </w:r>
      <w:r>
        <w:t>p. 280-297</w:t>
      </w:r>
      <w:r w:rsidR="00182DA6">
        <w:t>.</w:t>
      </w:r>
    </w:p>
    <w:p w14:paraId="4D4F0CF9" w14:textId="77777777" w:rsidR="00C046DC" w:rsidRDefault="00C046DC">
      <w:pPr>
        <w:rPr>
          <w:b/>
          <w:bCs/>
        </w:rPr>
      </w:pPr>
    </w:p>
    <w:p w14:paraId="4E372857" w14:textId="1B9F676A" w:rsidR="003639F9" w:rsidRPr="003639F9" w:rsidRDefault="003639F9">
      <w:pPr>
        <w:rPr>
          <w:b/>
          <w:bCs/>
        </w:rPr>
      </w:pPr>
      <w:r>
        <w:rPr>
          <w:b/>
          <w:bCs/>
        </w:rPr>
        <w:t>Further Reading</w:t>
      </w:r>
    </w:p>
    <w:p w14:paraId="46E810BF" w14:textId="77777777" w:rsidR="003639F9" w:rsidRDefault="003639F9"/>
    <w:p w14:paraId="2903088C" w14:textId="48F24B98" w:rsidR="00734273" w:rsidRDefault="00734273">
      <w:r>
        <w:t xml:space="preserve">Jayasuriya, K. and Rosser, A. (2001). Economic orthodoxy and the East Asian crisis, </w:t>
      </w:r>
      <w:r w:rsidRPr="00D97AC7">
        <w:rPr>
          <w:i/>
          <w:iCs/>
        </w:rPr>
        <w:t>Third World Quarterly</w:t>
      </w:r>
      <w:r>
        <w:t>, 22(3), pp.381-396.</w:t>
      </w:r>
    </w:p>
    <w:p w14:paraId="124AEDC6" w14:textId="5F907974" w:rsidR="00002940" w:rsidRDefault="00002940"/>
    <w:p w14:paraId="44903DA4" w14:textId="4431B462" w:rsidR="00002940" w:rsidRPr="00002940" w:rsidRDefault="00002940">
      <w:r>
        <w:t xml:space="preserve">Slobodian, Q. (2018). </w:t>
      </w:r>
      <w:r>
        <w:rPr>
          <w:i/>
          <w:iCs/>
        </w:rPr>
        <w:t xml:space="preserve">Globalists: The End of Empire and the Birth of Neoliberalism. </w:t>
      </w:r>
      <w:r>
        <w:t>Cambridge: Harvard University Press. Ch. 7. “A world of signals”, pp. 218-262.</w:t>
      </w:r>
    </w:p>
    <w:p w14:paraId="2DD8588A" w14:textId="77777777" w:rsidR="00734273" w:rsidRDefault="00734273"/>
    <w:p w14:paraId="109C106D" w14:textId="5572D3CD" w:rsidR="00734273" w:rsidRDefault="00734273">
      <w:r>
        <w:t xml:space="preserve">Onis, Z. and Senses, F. (2005). Rethinking the emerging post-washington consensus, </w:t>
      </w:r>
      <w:r w:rsidRPr="00D97AC7">
        <w:rPr>
          <w:i/>
          <w:iCs/>
        </w:rPr>
        <w:t>Development and Change</w:t>
      </w:r>
      <w:r>
        <w:t>, 36(2), pp.263-290</w:t>
      </w:r>
    </w:p>
    <w:p w14:paraId="5EDB41C7" w14:textId="6FEBB89D" w:rsidR="00ED71ED" w:rsidRDefault="00ED71ED"/>
    <w:p w14:paraId="41165559" w14:textId="645952AE" w:rsidR="00182DA6" w:rsidRDefault="00182DA6">
      <w:r>
        <w:t xml:space="preserve">Chang, H.J. (2000). The hazard of moral hazard: untangling the </w:t>
      </w:r>
      <w:r w:rsidR="00BA016D">
        <w:t>A</w:t>
      </w:r>
      <w:r>
        <w:t xml:space="preserve">sian crisis. </w:t>
      </w:r>
      <w:r w:rsidRPr="00D97AC7">
        <w:rPr>
          <w:i/>
          <w:iCs/>
        </w:rPr>
        <w:t>World Development</w:t>
      </w:r>
      <w:r>
        <w:t>, 28(4), pp. 775-778</w:t>
      </w:r>
    </w:p>
    <w:p w14:paraId="7EFF15C2" w14:textId="1AF2A43F" w:rsidR="00182DA6" w:rsidRDefault="00182DA6"/>
    <w:p w14:paraId="6993C699" w14:textId="466DAB88" w:rsidR="00182DA6" w:rsidRDefault="00182DA6">
      <w:r>
        <w:t xml:space="preserve">Önis, Z. (2006). Varieties and crises of neoliberal globalisation: Argentina, Turkey and the IMF. </w:t>
      </w:r>
      <w:r w:rsidRPr="00D97AC7">
        <w:rPr>
          <w:i/>
          <w:iCs/>
        </w:rPr>
        <w:t>Third World Quarterly</w:t>
      </w:r>
      <w:r>
        <w:t>, 27(2), pp. 239-263.</w:t>
      </w:r>
    </w:p>
    <w:p w14:paraId="172D9146" w14:textId="77777777" w:rsidR="00BA016D" w:rsidRDefault="00BA016D">
      <w:pPr>
        <w:rPr>
          <w:color w:val="000000"/>
        </w:rPr>
      </w:pPr>
    </w:p>
    <w:p w14:paraId="785A52E6" w14:textId="6DF094DB" w:rsidR="00182DA6" w:rsidRDefault="00BA016D">
      <w:r w:rsidRPr="004D2E4F">
        <w:rPr>
          <w:color w:val="000000"/>
        </w:rPr>
        <w:t xml:space="preserve">Wade, R. (1998) The East Asian Debt and Development Crisis of 1997-?: Causes and Consequences, </w:t>
      </w:r>
      <w:r w:rsidRPr="004D2E4F">
        <w:rPr>
          <w:i/>
          <w:color w:val="000000"/>
        </w:rPr>
        <w:t>World Development</w:t>
      </w:r>
      <w:r w:rsidRPr="004D2E4F">
        <w:rPr>
          <w:color w:val="000000"/>
        </w:rPr>
        <w:t>, Vol. 26, No.8, 1998, pp.1535-1553</w:t>
      </w:r>
    </w:p>
    <w:p w14:paraId="717DC1ED" w14:textId="00859B29" w:rsidR="001F6156" w:rsidRDefault="001F6156">
      <w:pPr>
        <w:rPr>
          <w:color w:val="000000"/>
        </w:rPr>
      </w:pPr>
    </w:p>
    <w:p w14:paraId="6DBE002A" w14:textId="418B9829" w:rsidR="001F6156" w:rsidRPr="004D2E4F" w:rsidRDefault="001F6156" w:rsidP="001F6156">
      <w:pPr>
        <w:rPr>
          <w:color w:val="000000"/>
        </w:rPr>
      </w:pPr>
      <w:r w:rsidRPr="004D2E4F">
        <w:rPr>
          <w:color w:val="000000"/>
        </w:rPr>
        <w:t xml:space="preserve">Koelble, Thomas A. (2004) Economic Policy in the post-colony: South Africa between </w:t>
      </w:r>
    </w:p>
    <w:p w14:paraId="209E2354" w14:textId="1670F0CA" w:rsidR="001F6156" w:rsidRDefault="001F6156" w:rsidP="001F6156">
      <w:pPr>
        <w:rPr>
          <w:color w:val="000000"/>
        </w:rPr>
      </w:pPr>
      <w:r w:rsidRPr="004D2E4F">
        <w:rPr>
          <w:color w:val="000000"/>
        </w:rPr>
        <w:t xml:space="preserve">Keynesian remedies and Neoliberal Pain, </w:t>
      </w:r>
      <w:r w:rsidRPr="004D2E4F">
        <w:rPr>
          <w:i/>
          <w:iCs/>
          <w:color w:val="000000"/>
        </w:rPr>
        <w:t>New Political Economy</w:t>
      </w:r>
      <w:r w:rsidRPr="004D2E4F">
        <w:rPr>
          <w:color w:val="000000"/>
        </w:rPr>
        <w:t xml:space="preserve"> 9(1) pp 57</w:t>
      </w:r>
      <w:r w:rsidR="00D97AC7">
        <w:rPr>
          <w:color w:val="000000"/>
        </w:rPr>
        <w:t>-</w:t>
      </w:r>
      <w:r w:rsidRPr="004D2E4F">
        <w:rPr>
          <w:color w:val="000000"/>
        </w:rPr>
        <w:t>78</w:t>
      </w:r>
    </w:p>
    <w:p w14:paraId="5983A08B" w14:textId="29B2D228" w:rsidR="001F6156" w:rsidRDefault="001F6156" w:rsidP="001F6156">
      <w:pPr>
        <w:rPr>
          <w:color w:val="000000"/>
        </w:rPr>
      </w:pPr>
    </w:p>
    <w:p w14:paraId="4C352451" w14:textId="1958ABC0" w:rsidR="001F6156" w:rsidRDefault="001F6156" w:rsidP="001F6156">
      <w:r>
        <w:rPr>
          <w:color w:val="000000"/>
        </w:rPr>
        <w:t xml:space="preserve">Harvey, D. (2005). </w:t>
      </w:r>
      <w:r w:rsidRPr="00D97AC7">
        <w:rPr>
          <w:i/>
          <w:iCs/>
          <w:color w:val="000000"/>
        </w:rPr>
        <w:t>A Brief history of Neoliberalism</w:t>
      </w:r>
      <w:r>
        <w:rPr>
          <w:color w:val="000000"/>
        </w:rPr>
        <w:t>. New York: Oxford University Press.</w:t>
      </w:r>
    </w:p>
    <w:p w14:paraId="3CCEED41" w14:textId="77777777" w:rsidR="00734273" w:rsidRDefault="00734273" w:rsidP="00734273"/>
    <w:p w14:paraId="6BBD99E0" w14:textId="45443289" w:rsidR="00B218A1" w:rsidRDefault="00182DA6">
      <w:pPr>
        <w:rPr>
          <w:b/>
          <w:bCs/>
        </w:rPr>
      </w:pPr>
      <w:r>
        <w:rPr>
          <w:b/>
          <w:bCs/>
        </w:rPr>
        <w:t xml:space="preserve">Week </w:t>
      </w:r>
      <w:r w:rsidR="00B218A1" w:rsidRPr="00182DA6">
        <w:rPr>
          <w:b/>
          <w:bCs/>
        </w:rPr>
        <w:t>6</w:t>
      </w:r>
      <w:r w:rsidR="00CA1518" w:rsidRPr="00182DA6">
        <w:rPr>
          <w:b/>
          <w:bCs/>
        </w:rPr>
        <w:t>.</w:t>
      </w:r>
      <w:r w:rsidR="00B218A1" w:rsidRPr="00182DA6">
        <w:rPr>
          <w:b/>
          <w:bCs/>
        </w:rPr>
        <w:t xml:space="preserve"> </w:t>
      </w:r>
      <w:r w:rsidR="008A279B" w:rsidRPr="00182DA6">
        <w:rPr>
          <w:b/>
          <w:bCs/>
        </w:rPr>
        <w:t xml:space="preserve">Alternatives to </w:t>
      </w:r>
      <w:r w:rsidR="004A2229">
        <w:rPr>
          <w:b/>
          <w:bCs/>
        </w:rPr>
        <w:t>Neoliberalism</w:t>
      </w:r>
      <w:r w:rsidR="00506E2E">
        <w:rPr>
          <w:b/>
          <w:bCs/>
        </w:rPr>
        <w:t>?</w:t>
      </w:r>
      <w:r w:rsidR="004A2229">
        <w:rPr>
          <w:b/>
          <w:bCs/>
        </w:rPr>
        <w:t xml:space="preserve"> - </w:t>
      </w:r>
      <w:r w:rsidR="008A279B" w:rsidRPr="00182DA6">
        <w:rPr>
          <w:b/>
          <w:bCs/>
        </w:rPr>
        <w:t xml:space="preserve">BRICS </w:t>
      </w:r>
      <w:r w:rsidR="004A2229">
        <w:rPr>
          <w:b/>
          <w:bCs/>
        </w:rPr>
        <w:t xml:space="preserve">- </w:t>
      </w:r>
      <w:r w:rsidR="008A279B" w:rsidRPr="00182DA6">
        <w:rPr>
          <w:b/>
          <w:bCs/>
        </w:rPr>
        <w:t xml:space="preserve">South-South Cooperation </w:t>
      </w:r>
    </w:p>
    <w:p w14:paraId="465F8F88" w14:textId="5B1229BE" w:rsidR="006631C6" w:rsidRDefault="006631C6">
      <w:pPr>
        <w:rPr>
          <w:b/>
          <w:bCs/>
        </w:rPr>
      </w:pPr>
    </w:p>
    <w:p w14:paraId="62D849B2" w14:textId="72E392FA" w:rsidR="006631C6" w:rsidRPr="00182DA6" w:rsidRDefault="006631C6">
      <w:pPr>
        <w:rPr>
          <w:b/>
          <w:bCs/>
        </w:rPr>
      </w:pPr>
      <w:r>
        <w:rPr>
          <w:b/>
          <w:bCs/>
        </w:rPr>
        <w:t>Core Reading</w:t>
      </w:r>
    </w:p>
    <w:p w14:paraId="3E3DAA61" w14:textId="5EBE1E2F" w:rsidR="00FE6B6A" w:rsidRDefault="00FE6B6A"/>
    <w:p w14:paraId="5F587A91" w14:textId="7C617001" w:rsidR="00811D92" w:rsidRDefault="004A2229" w:rsidP="00811D92">
      <w:r>
        <w:t xml:space="preserve">Gray, K. and Gills, B.K. (2016). South-South cooperation and the rise of the Global South, </w:t>
      </w:r>
      <w:r>
        <w:rPr>
          <w:i/>
          <w:iCs/>
        </w:rPr>
        <w:t>Third World Quarterly,</w:t>
      </w:r>
      <w:r>
        <w:t xml:space="preserve"> 36(4), pp. 57-74.</w:t>
      </w:r>
    </w:p>
    <w:p w14:paraId="0A42C43A" w14:textId="4112CF00" w:rsidR="004A2229" w:rsidRDefault="004A2229" w:rsidP="00811D92"/>
    <w:p w14:paraId="71FC99BE" w14:textId="77777777" w:rsidR="008B15F0" w:rsidRDefault="008B15F0" w:rsidP="008B15F0">
      <w:r>
        <w:t xml:space="preserve">Golub, P.S. (2013). From the New International Economic Order to the G20: how the ‘global south’ is restructuring world capitalism from within. </w:t>
      </w:r>
      <w:r w:rsidRPr="00506E2E">
        <w:rPr>
          <w:i/>
          <w:iCs/>
        </w:rPr>
        <w:t>Third World Quarterly</w:t>
      </w:r>
      <w:r>
        <w:t xml:space="preserve">, 34(6), pp. 1000-1015. </w:t>
      </w:r>
    </w:p>
    <w:p w14:paraId="50850158" w14:textId="77777777" w:rsidR="00811D92" w:rsidRDefault="00811D92" w:rsidP="00811D92"/>
    <w:p w14:paraId="18A08803" w14:textId="6FEBECDB" w:rsidR="00811D92" w:rsidRDefault="00811D92" w:rsidP="00811D92">
      <w:r>
        <w:t xml:space="preserve">Kingstone, P. (2018). </w:t>
      </w:r>
      <w:r w:rsidRPr="00506E2E">
        <w:rPr>
          <w:i/>
          <w:iCs/>
        </w:rPr>
        <w:t>The Political Economy of Latin America: Reflections on Neoliberalism and Development after the Commodity Boom</w:t>
      </w:r>
      <w:r>
        <w:t>. New York: Routledge (2nd edition). Ch. 4 “</w:t>
      </w:r>
      <w:r w:rsidR="006631C6">
        <w:t>Democracy, development and the Pink Tide</w:t>
      </w:r>
      <w:r>
        <w:t>”, pp. 102-137.</w:t>
      </w:r>
    </w:p>
    <w:p w14:paraId="099027B0" w14:textId="7A4F3438" w:rsidR="004A2229" w:rsidRDefault="004A2229" w:rsidP="00811D92"/>
    <w:p w14:paraId="4B934BC5" w14:textId="1AE74E0D" w:rsidR="004A2229" w:rsidRPr="006631C6" w:rsidRDefault="004A2229" w:rsidP="00811D92">
      <w:pPr>
        <w:rPr>
          <w:b/>
          <w:bCs/>
        </w:rPr>
      </w:pPr>
      <w:r>
        <w:t xml:space="preserve">Hanieh, A. (2015). </w:t>
      </w:r>
      <w:r w:rsidR="00506E2E">
        <w:t>“</w:t>
      </w:r>
      <w:r>
        <w:t>Challenging neoliberalism in the Arab world</w:t>
      </w:r>
      <w:r w:rsidR="00506E2E">
        <w:t>”,</w:t>
      </w:r>
      <w:r>
        <w:t xml:space="preserve"> </w:t>
      </w:r>
      <w:r w:rsidR="00506E2E">
        <w:t>i</w:t>
      </w:r>
      <w:r>
        <w:t xml:space="preserve">n L. Pradella and T. Marois (eds.), </w:t>
      </w:r>
      <w:r w:rsidRPr="004A2229">
        <w:rPr>
          <w:i/>
          <w:iCs/>
        </w:rPr>
        <w:t>Polarizing Development: Alternatives to Neoliberalism and the Crisis</w:t>
      </w:r>
      <w:r w:rsidR="006631C6">
        <w:rPr>
          <w:i/>
          <w:iCs/>
        </w:rPr>
        <w:t xml:space="preserve">. </w:t>
      </w:r>
      <w:r w:rsidR="006631C6" w:rsidRPr="006631C6">
        <w:t>London: Pluto</w:t>
      </w:r>
      <w:r w:rsidR="006631C6">
        <w:rPr>
          <w:i/>
          <w:iCs/>
        </w:rPr>
        <w:t xml:space="preserve">, </w:t>
      </w:r>
      <w:r w:rsidR="006631C6">
        <w:t>pp</w:t>
      </w:r>
      <w:r w:rsidR="006631C6" w:rsidRPr="006631C6">
        <w:t>. 226-236.</w:t>
      </w:r>
    </w:p>
    <w:p w14:paraId="2665B9FB" w14:textId="618E8D97" w:rsidR="00811D92" w:rsidRDefault="00811D92" w:rsidP="00811D92"/>
    <w:p w14:paraId="34DAC408" w14:textId="7F809A70" w:rsidR="00811D92" w:rsidRDefault="006631C6" w:rsidP="00811D92">
      <w:pPr>
        <w:rPr>
          <w:b/>
          <w:bCs/>
        </w:rPr>
      </w:pPr>
      <w:r>
        <w:rPr>
          <w:b/>
          <w:bCs/>
        </w:rPr>
        <w:t>Further Reading</w:t>
      </w:r>
    </w:p>
    <w:p w14:paraId="03B1B978" w14:textId="5424F0F5" w:rsidR="00702224" w:rsidRDefault="00702224" w:rsidP="00811D92">
      <w:pPr>
        <w:rPr>
          <w:b/>
          <w:bCs/>
        </w:rPr>
      </w:pPr>
    </w:p>
    <w:p w14:paraId="283CC1F8" w14:textId="36AA1334" w:rsidR="00702224" w:rsidRDefault="00702224" w:rsidP="00811D92">
      <w:r>
        <w:t xml:space="preserve">Chodor, T. (2015). </w:t>
      </w:r>
      <w:r w:rsidRPr="00506E2E">
        <w:rPr>
          <w:i/>
          <w:iCs/>
        </w:rPr>
        <w:t>Neoliberal Hegemony and the Pink Tide in Latin America: Breaking up with TINA?</w:t>
      </w:r>
      <w:r w:rsidR="00D81DF4">
        <w:t>, Basingstoke: Palgrave</w:t>
      </w:r>
      <w:r w:rsidR="00506E2E">
        <w:t>.</w:t>
      </w:r>
    </w:p>
    <w:p w14:paraId="39276AF4" w14:textId="383EEF2E" w:rsidR="00D81DF4" w:rsidRDefault="00D81DF4" w:rsidP="00811D92"/>
    <w:p w14:paraId="616A77B3" w14:textId="2CE6B7CE" w:rsidR="00D81DF4" w:rsidRDefault="00D81DF4" w:rsidP="00811D92">
      <w:r>
        <w:t>Bond, P. And Garcia, A.</w:t>
      </w:r>
      <w:r w:rsidR="00CE4E99">
        <w:t xml:space="preserve"> (Eds.)</w:t>
      </w:r>
      <w:r>
        <w:t xml:space="preserve"> (</w:t>
      </w:r>
      <w:r w:rsidR="006F115E">
        <w:t xml:space="preserve">2015). </w:t>
      </w:r>
      <w:r w:rsidR="006F115E" w:rsidRPr="00506E2E">
        <w:rPr>
          <w:i/>
          <w:iCs/>
        </w:rPr>
        <w:t>BRICS: An Anti-Capitalist Critique</w:t>
      </w:r>
      <w:r w:rsidR="006F115E">
        <w:t>, London: Pluto.</w:t>
      </w:r>
    </w:p>
    <w:p w14:paraId="3E885112" w14:textId="0E9AEB12" w:rsidR="006F115E" w:rsidRDefault="006F115E" w:rsidP="00811D92"/>
    <w:p w14:paraId="05B8C0AD" w14:textId="005E4293" w:rsidR="00CE4E99" w:rsidRDefault="00CE4E99" w:rsidP="00811D92">
      <w:r>
        <w:lastRenderedPageBreak/>
        <w:t xml:space="preserve">Gu, J., Shankland, A., Chenoy, A. (Eds.) (2016). </w:t>
      </w:r>
      <w:r w:rsidRPr="00506E2E">
        <w:rPr>
          <w:i/>
          <w:iCs/>
        </w:rPr>
        <w:t>The BRICS in International Development</w:t>
      </w:r>
      <w:r>
        <w:t>. Basingstoke: Palgrave.</w:t>
      </w:r>
    </w:p>
    <w:p w14:paraId="709C8D3D" w14:textId="77777777" w:rsidR="00C046DC" w:rsidRDefault="00C046DC" w:rsidP="00CE4E99"/>
    <w:p w14:paraId="16DD5A16" w14:textId="6CB18086" w:rsidR="00CE4E99" w:rsidRDefault="00CE4E99" w:rsidP="00CE4E99">
      <w:r>
        <w:t xml:space="preserve">Chang, D. (2015). </w:t>
      </w:r>
      <w:r w:rsidR="00506E2E">
        <w:t>“</w:t>
      </w:r>
      <w:r>
        <w:t>The rise of East Asia: a slippery floor for the left</w:t>
      </w:r>
      <w:r w:rsidR="00506E2E">
        <w:t>”,</w:t>
      </w:r>
      <w:r>
        <w:t xml:space="preserve"> </w:t>
      </w:r>
      <w:r w:rsidR="00506E2E">
        <w:t>i</w:t>
      </w:r>
      <w:r>
        <w:t xml:space="preserve">n L. Pradella and T. Marois (eds.), </w:t>
      </w:r>
      <w:r w:rsidRPr="004A2229">
        <w:rPr>
          <w:i/>
          <w:iCs/>
        </w:rPr>
        <w:t>Polarizing Development: Alternatives to Neoliberalism and the Crisis</w:t>
      </w:r>
      <w:r>
        <w:rPr>
          <w:i/>
          <w:iCs/>
        </w:rPr>
        <w:t xml:space="preserve">. </w:t>
      </w:r>
      <w:r w:rsidRPr="006631C6">
        <w:t>London: Pluto</w:t>
      </w:r>
      <w:r>
        <w:rPr>
          <w:i/>
          <w:iCs/>
        </w:rPr>
        <w:t xml:space="preserve">, </w:t>
      </w:r>
      <w:r>
        <w:t>pp</w:t>
      </w:r>
      <w:r w:rsidRPr="006631C6">
        <w:t xml:space="preserve">. </w:t>
      </w:r>
      <w:r>
        <w:t>180</w:t>
      </w:r>
      <w:r w:rsidRPr="006631C6">
        <w:t>-</w:t>
      </w:r>
      <w:r>
        <w:t>191</w:t>
      </w:r>
      <w:r w:rsidRPr="006631C6">
        <w:t>.</w:t>
      </w:r>
    </w:p>
    <w:p w14:paraId="349B1EBB" w14:textId="3DF6B2E4" w:rsidR="00CE4E99" w:rsidRDefault="00CE4E99" w:rsidP="00CE4E99"/>
    <w:p w14:paraId="392D4263" w14:textId="5F7B7A22" w:rsidR="00CE4E99" w:rsidRDefault="00CE4E99" w:rsidP="00CE4E99">
      <w:r>
        <w:t xml:space="preserve">Munck, R. (2018). </w:t>
      </w:r>
      <w:r w:rsidR="00506E2E">
        <w:t>“</w:t>
      </w:r>
      <w:r>
        <w:t>Rethinking Latin America: towards new development paradigms</w:t>
      </w:r>
      <w:r w:rsidR="00506E2E">
        <w:t>”,</w:t>
      </w:r>
      <w:r>
        <w:t xml:space="preserve"> </w:t>
      </w:r>
      <w:r w:rsidR="00506E2E">
        <w:t>i</w:t>
      </w:r>
      <w:r>
        <w:t xml:space="preserve">n H. Veltmeyer &amp; P. Bowles (eds.) </w:t>
      </w:r>
      <w:r>
        <w:rPr>
          <w:i/>
          <w:iCs/>
        </w:rPr>
        <w:t xml:space="preserve">The Essential Guide to Critical Development Studies. </w:t>
      </w:r>
      <w:r>
        <w:t>Oxon: Routledge. pp. 417-425.</w:t>
      </w:r>
    </w:p>
    <w:p w14:paraId="42DBCA9C" w14:textId="77777777" w:rsidR="008B15F0" w:rsidRDefault="008B15F0" w:rsidP="008B15F0"/>
    <w:p w14:paraId="263178E9" w14:textId="02A303F7" w:rsidR="008B15F0" w:rsidRDefault="008B15F0" w:rsidP="008B15F0">
      <w:r>
        <w:t xml:space="preserve">Stephen, M.D. (2014). Rising powers, global capitalism and liberal global governance: a historical materialist account of the BRICs challenge, </w:t>
      </w:r>
      <w:r w:rsidRPr="006631C6">
        <w:rPr>
          <w:i/>
          <w:iCs/>
        </w:rPr>
        <w:t>European Journal of International Relations</w:t>
      </w:r>
      <w:r>
        <w:t xml:space="preserve">, 20(4), pp. 912-938. </w:t>
      </w:r>
    </w:p>
    <w:p w14:paraId="6543E40E" w14:textId="7890DFA6" w:rsidR="008F2138" w:rsidRDefault="008F2138" w:rsidP="00CE4E99"/>
    <w:p w14:paraId="68E0D917" w14:textId="0DD81764" w:rsidR="008F2138" w:rsidRDefault="008F2138" w:rsidP="00CE4E99">
      <w:r>
        <w:t xml:space="preserve">Morvaridi, B. And Hughes, C. (2018). South-South cooperation and neoliberal hegemony in a post-aid world, </w:t>
      </w:r>
      <w:r w:rsidRPr="00506E2E">
        <w:rPr>
          <w:i/>
          <w:iCs/>
        </w:rPr>
        <w:t>Development and Change</w:t>
      </w:r>
      <w:r>
        <w:t xml:space="preserve">, 49(3), pp. 867-892. </w:t>
      </w:r>
    </w:p>
    <w:p w14:paraId="36061C57" w14:textId="2379F43F" w:rsidR="008F2138" w:rsidRDefault="008F2138" w:rsidP="00CE4E99"/>
    <w:p w14:paraId="189BE909" w14:textId="4B7D6BF4" w:rsidR="008F2138" w:rsidRDefault="008F2138" w:rsidP="00CE4E99">
      <w:r>
        <w:t>Gezmiş, H. (</w:t>
      </w:r>
      <w:r w:rsidR="00444E7E">
        <w:t xml:space="preserve">2018). From neoliberalism to neo-developmentalism? The political economy of post-crisis Argentina (2002-2015), </w:t>
      </w:r>
      <w:r w:rsidR="00444E7E" w:rsidRPr="008B15F0">
        <w:rPr>
          <w:i/>
          <w:iCs/>
        </w:rPr>
        <w:t>New Political Economy</w:t>
      </w:r>
      <w:r w:rsidR="00444E7E">
        <w:t>, 23(1), pp. 66-87.</w:t>
      </w:r>
    </w:p>
    <w:p w14:paraId="25A354DF" w14:textId="05FBB1B4" w:rsidR="00444E7E" w:rsidRDefault="00444E7E" w:rsidP="00CE4E99"/>
    <w:p w14:paraId="23DCECD5" w14:textId="5AAABB44" w:rsidR="00444E7E" w:rsidRDefault="00444E7E" w:rsidP="00CE4E99">
      <w:r>
        <w:t>Cooper, A. F. (2020). China, India and the pattern of G20/BRICS engagement: differentiated ambivalence between ‘rising’ power status and solidarity with the Global South,</w:t>
      </w:r>
      <w:r w:rsidRPr="00444E7E">
        <w:t xml:space="preserve"> </w:t>
      </w:r>
      <w:r w:rsidR="008B15F0" w:rsidRPr="008B15F0">
        <w:rPr>
          <w:i/>
          <w:iCs/>
        </w:rPr>
        <w:t>Third World Quarterly</w:t>
      </w:r>
      <w:r w:rsidR="008B15F0">
        <w:t xml:space="preserve">, </w:t>
      </w:r>
      <w:hyperlink r:id="rId10" w:history="1">
        <w:r w:rsidR="008B15F0" w:rsidRPr="00C85690">
          <w:rPr>
            <w:rStyle w:val="Hyperlink"/>
          </w:rPr>
          <w:t>https://doi.org/10.1080/01436597.2020.1829464</w:t>
        </w:r>
      </w:hyperlink>
      <w:r>
        <w:t xml:space="preserve"> </w:t>
      </w:r>
    </w:p>
    <w:p w14:paraId="2931A2DC" w14:textId="7041A3F7" w:rsidR="00444E7E" w:rsidRDefault="00444E7E" w:rsidP="00CE4E99"/>
    <w:p w14:paraId="213C36F7" w14:textId="2CA21803" w:rsidR="00444E7E" w:rsidRDefault="00444E7E" w:rsidP="00CE4E99">
      <w:r>
        <w:t>Rampa, F., Bilal, S., Sidiropoulos, E. (2012). Leveraging South-South cooperation for Africa’s development, South African Journal of International Affairs, 19(2), pp. 247-269.</w:t>
      </w:r>
    </w:p>
    <w:p w14:paraId="617FFC63" w14:textId="01B58D23" w:rsidR="00444E7E" w:rsidRDefault="00444E7E" w:rsidP="00CE4E99"/>
    <w:p w14:paraId="2CF42EF0" w14:textId="7CC411E6" w:rsidR="00444E7E" w:rsidRDefault="00444E7E" w:rsidP="00CE4E99">
      <w:r>
        <w:t xml:space="preserve">Kiely, R. (2015). </w:t>
      </w:r>
      <w:r w:rsidRPr="008B15F0">
        <w:rPr>
          <w:i/>
          <w:iCs/>
        </w:rPr>
        <w:t>The BRICs, US ‘Decline’ and Global Transformations</w:t>
      </w:r>
      <w:r>
        <w:t>. Basingstoke: Palgrave.</w:t>
      </w:r>
    </w:p>
    <w:p w14:paraId="290BFEF2" w14:textId="4C405212" w:rsidR="00B218A1" w:rsidRDefault="00B218A1"/>
    <w:p w14:paraId="5A99534E" w14:textId="075F5927" w:rsidR="00B218A1" w:rsidRDefault="00BA016D">
      <w:pPr>
        <w:rPr>
          <w:b/>
          <w:bCs/>
        </w:rPr>
      </w:pPr>
      <w:r>
        <w:rPr>
          <w:b/>
          <w:bCs/>
        </w:rPr>
        <w:t>Week</w:t>
      </w:r>
      <w:r w:rsidR="00506E2E">
        <w:rPr>
          <w:b/>
          <w:bCs/>
        </w:rPr>
        <w:t xml:space="preserve"> </w:t>
      </w:r>
      <w:r>
        <w:rPr>
          <w:b/>
          <w:bCs/>
        </w:rPr>
        <w:t>7</w:t>
      </w:r>
      <w:r w:rsidR="00CA1518">
        <w:t>.</w:t>
      </w:r>
      <w:r w:rsidR="00B218A1">
        <w:t xml:space="preserve"> </w:t>
      </w:r>
      <w:r w:rsidR="008A279B" w:rsidRPr="00BA016D">
        <w:rPr>
          <w:b/>
          <w:bCs/>
        </w:rPr>
        <w:t>The Challenge of Climate Crisis</w:t>
      </w:r>
      <w:r w:rsidR="00074AB5">
        <w:rPr>
          <w:b/>
          <w:bCs/>
        </w:rPr>
        <w:t xml:space="preserve">, Climate Justice and </w:t>
      </w:r>
      <w:r w:rsidR="00001F83">
        <w:rPr>
          <w:b/>
          <w:bCs/>
        </w:rPr>
        <w:t xml:space="preserve">the </w:t>
      </w:r>
      <w:r w:rsidR="00074AB5">
        <w:rPr>
          <w:b/>
          <w:bCs/>
        </w:rPr>
        <w:t>Global South</w:t>
      </w:r>
    </w:p>
    <w:p w14:paraId="5F6E0AAF" w14:textId="1B9CBF28" w:rsidR="00074AB5" w:rsidRDefault="00074AB5">
      <w:pPr>
        <w:rPr>
          <w:b/>
          <w:bCs/>
        </w:rPr>
      </w:pPr>
    </w:p>
    <w:p w14:paraId="675E245D" w14:textId="6F794FBE" w:rsidR="00074AB5" w:rsidRPr="00BA016D" w:rsidRDefault="00074AB5">
      <w:pPr>
        <w:rPr>
          <w:b/>
          <w:bCs/>
        </w:rPr>
      </w:pPr>
      <w:r>
        <w:rPr>
          <w:b/>
          <w:bCs/>
        </w:rPr>
        <w:t>Core Reading</w:t>
      </w:r>
    </w:p>
    <w:p w14:paraId="5FEFFCBC" w14:textId="113C3B31" w:rsidR="00B218A1" w:rsidRDefault="00B218A1"/>
    <w:p w14:paraId="6CD28578" w14:textId="2B9E20E2" w:rsidR="00AF0391" w:rsidRDefault="00AF0391" w:rsidP="00463E39">
      <w:r>
        <w:t xml:space="preserve">Taylor, M. (2018). </w:t>
      </w:r>
      <w:r w:rsidR="006D65D8">
        <w:t>“</w:t>
      </w:r>
      <w:r>
        <w:t>Climate change and development</w:t>
      </w:r>
      <w:r w:rsidR="006D65D8">
        <w:t>”,</w:t>
      </w:r>
      <w:r>
        <w:t xml:space="preserve"> In H. Veltmeyer &amp; P. Bowles (eds.) </w:t>
      </w:r>
      <w:r>
        <w:rPr>
          <w:i/>
          <w:iCs/>
        </w:rPr>
        <w:t xml:space="preserve">The Essential Guide to Critical Development Studies. </w:t>
      </w:r>
      <w:r>
        <w:t>Oxon: Routledge. pp. 351-359.</w:t>
      </w:r>
    </w:p>
    <w:p w14:paraId="4EB78AD6" w14:textId="22CDD40C" w:rsidR="000A40AB" w:rsidRDefault="000A40AB" w:rsidP="00463E39"/>
    <w:p w14:paraId="0F0D4159" w14:textId="3206A2FA" w:rsidR="00074AB5" w:rsidRDefault="00074AB5" w:rsidP="00463E39">
      <w:r>
        <w:t xml:space="preserve">Green, J. (2019). </w:t>
      </w:r>
      <w:r w:rsidRPr="006D65D8">
        <w:rPr>
          <w:i/>
          <w:iCs/>
        </w:rPr>
        <w:t>Is Globalization Over?</w:t>
      </w:r>
      <w:r>
        <w:t xml:space="preserve"> Cambridge: Polity. Ch.5 </w:t>
      </w:r>
      <w:r w:rsidR="006D65D8">
        <w:t>“</w:t>
      </w:r>
      <w:r>
        <w:t>Planning for the Anthropocene</w:t>
      </w:r>
      <w:r w:rsidR="006D65D8">
        <w:t>”,</w:t>
      </w:r>
      <w:r>
        <w:t xml:space="preserve"> pp. 120-139.</w:t>
      </w:r>
    </w:p>
    <w:p w14:paraId="6B5A896C" w14:textId="77777777" w:rsidR="00074AB5" w:rsidRDefault="00074AB5" w:rsidP="00463E39"/>
    <w:p w14:paraId="4D4CA03C" w14:textId="43A730BB" w:rsidR="00AF0391" w:rsidRDefault="00074AB5" w:rsidP="00463E39">
      <w:r>
        <w:t xml:space="preserve">Paul, H.K. (2020). The Green New Deal and global justice. </w:t>
      </w:r>
      <w:r w:rsidRPr="006D65D8">
        <w:rPr>
          <w:i/>
          <w:iCs/>
        </w:rPr>
        <w:t>Renewal: A Journal of Social Democracy</w:t>
      </w:r>
      <w:r>
        <w:t>, 28(1), pp.</w:t>
      </w:r>
      <w:r w:rsidR="006D65D8">
        <w:t xml:space="preserve"> </w:t>
      </w:r>
      <w:r>
        <w:t>61-71.</w:t>
      </w:r>
    </w:p>
    <w:p w14:paraId="0F586D9D" w14:textId="7733B18C" w:rsidR="00074AB5" w:rsidRDefault="00074AB5" w:rsidP="00463E39"/>
    <w:p w14:paraId="152F3063" w14:textId="6061C778" w:rsidR="00074AB5" w:rsidRDefault="00074AB5" w:rsidP="00463E39">
      <w:r>
        <w:t xml:space="preserve">Downie, C., Williams, M. (2018). After the Paris Agreement: What role for the BRICS in Global Climate Governance?, </w:t>
      </w:r>
      <w:r w:rsidRPr="006D65D8">
        <w:rPr>
          <w:i/>
          <w:iCs/>
        </w:rPr>
        <w:t>Global Policy</w:t>
      </w:r>
      <w:r>
        <w:t>, 9(3), pp. 398-407</w:t>
      </w:r>
    </w:p>
    <w:p w14:paraId="015BA84A" w14:textId="77777777" w:rsidR="00074AB5" w:rsidRPr="00074AB5" w:rsidRDefault="00074AB5" w:rsidP="00463E39">
      <w:pPr>
        <w:rPr>
          <w:i/>
          <w:iCs/>
        </w:rPr>
      </w:pPr>
    </w:p>
    <w:p w14:paraId="1CC7C8F6" w14:textId="40C64909" w:rsidR="004C32F3" w:rsidRDefault="008C12B4">
      <w:pPr>
        <w:rPr>
          <w:b/>
          <w:bCs/>
        </w:rPr>
      </w:pPr>
      <w:r>
        <w:rPr>
          <w:b/>
          <w:bCs/>
        </w:rPr>
        <w:t>Further Reading</w:t>
      </w:r>
    </w:p>
    <w:p w14:paraId="11ECA228" w14:textId="3E15A1BD" w:rsidR="008C12B4" w:rsidRDefault="008C12B4">
      <w:pPr>
        <w:rPr>
          <w:b/>
          <w:bCs/>
        </w:rPr>
      </w:pPr>
    </w:p>
    <w:p w14:paraId="5EEA94E4" w14:textId="53BBA901" w:rsidR="008C12B4" w:rsidRDefault="008C12B4">
      <w:r>
        <w:lastRenderedPageBreak/>
        <w:t xml:space="preserve">Warlenius, R., Pierce, G., and Ramasar, V. (2015). Reversing the arrow of arrears: the concept of “ecological debt” and its value for environmental justice, </w:t>
      </w:r>
      <w:r w:rsidRPr="0034387B">
        <w:rPr>
          <w:i/>
          <w:iCs/>
        </w:rPr>
        <w:t>Global Environmental Change</w:t>
      </w:r>
      <w:r>
        <w:t>, 30, pp. 21-30.</w:t>
      </w:r>
    </w:p>
    <w:p w14:paraId="614F6008" w14:textId="3D23F67D" w:rsidR="008C12B4" w:rsidRDefault="008C12B4"/>
    <w:p w14:paraId="27B3DC3F" w14:textId="5C14EA3F" w:rsidR="008C12B4" w:rsidRPr="008C12B4" w:rsidRDefault="008C12B4">
      <w:r>
        <w:t xml:space="preserve">Aronoff, K. et.al. (2019). </w:t>
      </w:r>
      <w:r w:rsidRPr="0034387B">
        <w:rPr>
          <w:i/>
          <w:iCs/>
        </w:rPr>
        <w:t>A Planet to Win</w:t>
      </w:r>
      <w:r>
        <w:t xml:space="preserve">. London: Verso. Ch.4 </w:t>
      </w:r>
      <w:r w:rsidR="0034387B">
        <w:t>“</w:t>
      </w:r>
      <w:r>
        <w:t>Recharging Internationalism</w:t>
      </w:r>
      <w:r w:rsidR="0034387B">
        <w:t>”</w:t>
      </w:r>
    </w:p>
    <w:p w14:paraId="4D34655E" w14:textId="77777777" w:rsidR="004C32F3" w:rsidRDefault="004C32F3"/>
    <w:p w14:paraId="71323C1D" w14:textId="296B6C59" w:rsidR="008C12B4" w:rsidRDefault="008C12B4" w:rsidP="008C12B4">
      <w:pPr>
        <w:rPr>
          <w:color w:val="202122"/>
          <w:shd w:val="clear" w:color="auto" w:fill="FFFFFF"/>
        </w:rPr>
      </w:pPr>
      <w:r>
        <w:t>Sealey-Huggins, L. (2017). ‘1.5</w:t>
      </w:r>
      <w:r w:rsidRPr="008C12B4">
        <w:rPr>
          <w:color w:val="202122"/>
          <w:shd w:val="clear" w:color="auto" w:fill="FFFFFF"/>
        </w:rPr>
        <w:t>°C</w:t>
      </w:r>
      <w:r w:rsidR="00B60AEB">
        <w:rPr>
          <w:color w:val="202122"/>
          <w:shd w:val="clear" w:color="auto" w:fill="FFFFFF"/>
        </w:rPr>
        <w:t xml:space="preserve"> to stay alive’: climate change, imperialism and justice for the Carribean, </w:t>
      </w:r>
      <w:r w:rsidR="00B60AEB" w:rsidRPr="0034387B">
        <w:rPr>
          <w:i/>
          <w:iCs/>
          <w:color w:val="202122"/>
          <w:shd w:val="clear" w:color="auto" w:fill="FFFFFF"/>
        </w:rPr>
        <w:t>Third World Quarterly</w:t>
      </w:r>
      <w:r w:rsidR="00B60AEB">
        <w:rPr>
          <w:color w:val="202122"/>
          <w:shd w:val="clear" w:color="auto" w:fill="FFFFFF"/>
        </w:rPr>
        <w:t>, 38(11), pp.</w:t>
      </w:r>
      <w:r w:rsidR="0034387B">
        <w:rPr>
          <w:color w:val="202122"/>
          <w:shd w:val="clear" w:color="auto" w:fill="FFFFFF"/>
        </w:rPr>
        <w:t xml:space="preserve"> </w:t>
      </w:r>
      <w:r w:rsidR="00B60AEB">
        <w:rPr>
          <w:color w:val="202122"/>
          <w:shd w:val="clear" w:color="auto" w:fill="FFFFFF"/>
        </w:rPr>
        <w:t>2444-2463.</w:t>
      </w:r>
    </w:p>
    <w:p w14:paraId="3D815AA3" w14:textId="267EFD2B" w:rsidR="00B60AEB" w:rsidRDefault="00B60AEB" w:rsidP="008C12B4">
      <w:pPr>
        <w:rPr>
          <w:color w:val="202122"/>
          <w:shd w:val="clear" w:color="auto" w:fill="FFFFFF"/>
        </w:rPr>
      </w:pPr>
    </w:p>
    <w:p w14:paraId="7A9A635E" w14:textId="4C32924F" w:rsidR="00B60AEB" w:rsidRDefault="00B60AEB" w:rsidP="008C12B4">
      <w:pPr>
        <w:rPr>
          <w:color w:val="202122"/>
          <w:shd w:val="clear" w:color="auto" w:fill="FFFFFF"/>
        </w:rPr>
      </w:pPr>
      <w:r>
        <w:rPr>
          <w:color w:val="202122"/>
          <w:shd w:val="clear" w:color="auto" w:fill="FFFFFF"/>
        </w:rPr>
        <w:t xml:space="preserve">Roberts, J. Timmons and Parks, B. (2007). </w:t>
      </w:r>
      <w:r w:rsidRPr="00506E2E">
        <w:rPr>
          <w:i/>
          <w:iCs/>
          <w:color w:val="202122"/>
          <w:shd w:val="clear" w:color="auto" w:fill="FFFFFF"/>
        </w:rPr>
        <w:t>A Climate of Injustice: Global Inequality, North-South Politics, and Climate Policy</w:t>
      </w:r>
      <w:r>
        <w:rPr>
          <w:color w:val="202122"/>
          <w:shd w:val="clear" w:color="auto" w:fill="FFFFFF"/>
        </w:rPr>
        <w:t>. Cambridge: MIT Press.</w:t>
      </w:r>
    </w:p>
    <w:p w14:paraId="072282DC" w14:textId="77777777" w:rsidR="00AE40FC" w:rsidRDefault="00AE40FC">
      <w:pPr>
        <w:rPr>
          <w:color w:val="202122"/>
          <w:shd w:val="clear" w:color="auto" w:fill="FFFFFF"/>
        </w:rPr>
      </w:pPr>
    </w:p>
    <w:p w14:paraId="164A43E3" w14:textId="7AE58D4E" w:rsidR="00B218A1" w:rsidRDefault="00055B32">
      <w:pPr>
        <w:rPr>
          <w:color w:val="202122"/>
          <w:shd w:val="clear" w:color="auto" w:fill="FFFFFF"/>
        </w:rPr>
      </w:pPr>
      <w:r>
        <w:rPr>
          <w:color w:val="202122"/>
          <w:shd w:val="clear" w:color="auto" w:fill="FFFFFF"/>
        </w:rPr>
        <w:t xml:space="preserve">Sachs, W. (2015). </w:t>
      </w:r>
      <w:r w:rsidRPr="00506E2E">
        <w:rPr>
          <w:i/>
          <w:iCs/>
          <w:color w:val="202122"/>
          <w:shd w:val="clear" w:color="auto" w:fill="FFFFFF"/>
        </w:rPr>
        <w:t>Planet Dialectics: Explorations in Environment and Development</w:t>
      </w:r>
      <w:r>
        <w:rPr>
          <w:color w:val="202122"/>
          <w:shd w:val="clear" w:color="auto" w:fill="FFFFFF"/>
        </w:rPr>
        <w:t xml:space="preserve">. London: Zed Books. </w:t>
      </w:r>
    </w:p>
    <w:p w14:paraId="536AE56B" w14:textId="46F00BEB" w:rsidR="00965C73" w:rsidRDefault="00965C73">
      <w:pPr>
        <w:rPr>
          <w:color w:val="202122"/>
          <w:shd w:val="clear" w:color="auto" w:fill="FFFFFF"/>
        </w:rPr>
      </w:pPr>
    </w:p>
    <w:p w14:paraId="02060C3E" w14:textId="0EA970E7" w:rsidR="00965C73" w:rsidRPr="00965C73" w:rsidRDefault="00965C73">
      <w:r>
        <w:rPr>
          <w:color w:val="202122"/>
          <w:shd w:val="clear" w:color="auto" w:fill="FFFFFF"/>
        </w:rPr>
        <w:t xml:space="preserve">Chomsky, N. and Pollin, R. (2020). </w:t>
      </w:r>
      <w:r>
        <w:rPr>
          <w:i/>
          <w:iCs/>
          <w:color w:val="202122"/>
          <w:shd w:val="clear" w:color="auto" w:fill="FFFFFF"/>
        </w:rPr>
        <w:t xml:space="preserve">Climate Crisis and the Global Green New Deal. </w:t>
      </w:r>
      <w:r>
        <w:rPr>
          <w:color w:val="202122"/>
          <w:shd w:val="clear" w:color="auto" w:fill="FFFFFF"/>
        </w:rPr>
        <w:t>London: Verso</w:t>
      </w:r>
    </w:p>
    <w:p w14:paraId="27CCD880" w14:textId="79F4C1A6" w:rsidR="00B218A1" w:rsidRDefault="00B218A1"/>
    <w:p w14:paraId="12A47CDB" w14:textId="77777777" w:rsidR="00AE40FC" w:rsidRDefault="00AE40FC" w:rsidP="00AE40FC">
      <w:r>
        <w:t xml:space="preserve">Kalinowski, T. (2020). The politics of climate change in a neo-developmental state: the case of South Korea, </w:t>
      </w:r>
      <w:r w:rsidRPr="00506E2E">
        <w:rPr>
          <w:i/>
          <w:iCs/>
        </w:rPr>
        <w:t>International Political Science Review</w:t>
      </w:r>
      <w:r>
        <w:t xml:space="preserve">, </w:t>
      </w:r>
      <w:hyperlink r:id="rId11" w:history="1">
        <w:r>
          <w:rPr>
            <w:rStyle w:val="Hyperlink"/>
            <w:rFonts w:ascii="Arial" w:hAnsi="Arial" w:cs="Arial"/>
            <w:color w:val="006ACC"/>
            <w:sz w:val="21"/>
            <w:szCs w:val="21"/>
            <w:shd w:val="clear" w:color="auto" w:fill="FFFFFF"/>
          </w:rPr>
          <w:t>https://doi.org/10.1177/0192512120924741</w:t>
        </w:r>
      </w:hyperlink>
    </w:p>
    <w:p w14:paraId="3DB5E515" w14:textId="57148941" w:rsidR="00AE40FC" w:rsidRDefault="00AE40FC"/>
    <w:p w14:paraId="49E26478" w14:textId="571E7FC7" w:rsidR="00AE40FC" w:rsidRDefault="00AE40FC">
      <w:r>
        <w:t xml:space="preserve">Warlenius, R. (2017). Decolonizing the Atmosphere: the climate justice movement on climate debt, </w:t>
      </w:r>
      <w:r w:rsidRPr="00506E2E">
        <w:rPr>
          <w:i/>
          <w:iCs/>
        </w:rPr>
        <w:t>The Journal of Environment &amp; Development</w:t>
      </w:r>
      <w:r>
        <w:t>, 27(2), pp. 131-155.</w:t>
      </w:r>
    </w:p>
    <w:p w14:paraId="4818DB1F" w14:textId="7C9B0854" w:rsidR="00AE40FC" w:rsidRDefault="00AE40FC"/>
    <w:p w14:paraId="34BDF145" w14:textId="40DA0785" w:rsidR="00AE40FC" w:rsidRDefault="00AE40FC" w:rsidP="00AE40FC">
      <w:r>
        <w:t xml:space="preserve">Barkin, D. (2018). </w:t>
      </w:r>
      <w:r w:rsidR="00506E2E">
        <w:t>“</w:t>
      </w:r>
      <w:r>
        <w:t>Popular sustainable development, or ecological economics from below</w:t>
      </w:r>
      <w:r w:rsidR="00506E2E">
        <w:t>”,</w:t>
      </w:r>
      <w:r>
        <w:t xml:space="preserve"> </w:t>
      </w:r>
      <w:r w:rsidR="00506E2E">
        <w:t>i</w:t>
      </w:r>
      <w:r>
        <w:t xml:space="preserve">n H. Veltmeyer &amp; P. Bowles (eds.) </w:t>
      </w:r>
      <w:r>
        <w:rPr>
          <w:i/>
          <w:iCs/>
        </w:rPr>
        <w:t xml:space="preserve">The Essential Guide to Critical Development Studies. </w:t>
      </w:r>
      <w:r>
        <w:t>Oxon: Routledge. pp. 371-381.</w:t>
      </w:r>
    </w:p>
    <w:p w14:paraId="7097DB93" w14:textId="0CCF9376" w:rsidR="00266116" w:rsidRDefault="00266116" w:rsidP="00AE40FC"/>
    <w:p w14:paraId="1258CF7D" w14:textId="3CDF4433" w:rsidR="00266116" w:rsidRDefault="00266116" w:rsidP="00AE40FC">
      <w:r>
        <w:t>Beer</w:t>
      </w:r>
      <w:r w:rsidR="00001F83">
        <w:t xml:space="preserve">, C.T. (2014). Climate justice, the Global South, and policy preferences of Kenyan environmental NGOs, </w:t>
      </w:r>
      <w:r w:rsidR="00001F83" w:rsidRPr="00506E2E">
        <w:rPr>
          <w:i/>
          <w:iCs/>
        </w:rPr>
        <w:t>The Global South</w:t>
      </w:r>
      <w:r w:rsidR="00001F83">
        <w:t xml:space="preserve">, 8(2), pp. 84-100. </w:t>
      </w:r>
    </w:p>
    <w:p w14:paraId="75DDB848" w14:textId="77777777" w:rsidR="00AE40FC" w:rsidRDefault="00AE40FC" w:rsidP="00AE40FC"/>
    <w:p w14:paraId="629B7713" w14:textId="55F3A8A7" w:rsidR="00AE40FC" w:rsidRDefault="00AE40FC"/>
    <w:sectPr w:rsidR="00AE40FC" w:rsidSect="00823843">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63D22" w14:textId="77777777" w:rsidR="00711A41" w:rsidRDefault="00711A41" w:rsidP="003D157D">
      <w:r>
        <w:separator/>
      </w:r>
    </w:p>
  </w:endnote>
  <w:endnote w:type="continuationSeparator" w:id="0">
    <w:p w14:paraId="064D54DC" w14:textId="77777777" w:rsidR="00711A41" w:rsidRDefault="00711A41" w:rsidP="003D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1954228"/>
      <w:docPartObj>
        <w:docPartGallery w:val="Page Numbers (Bottom of Page)"/>
        <w:docPartUnique/>
      </w:docPartObj>
    </w:sdtPr>
    <w:sdtEndPr>
      <w:rPr>
        <w:rStyle w:val="PageNumber"/>
      </w:rPr>
    </w:sdtEndPr>
    <w:sdtContent>
      <w:p w14:paraId="1739BB64" w14:textId="738DF45D" w:rsidR="00422343" w:rsidRDefault="00422343" w:rsidP="00422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1C32E" w14:textId="77777777" w:rsidR="00422343" w:rsidRDefault="00422343" w:rsidP="003D15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0533397"/>
      <w:docPartObj>
        <w:docPartGallery w:val="Page Numbers (Bottom of Page)"/>
        <w:docPartUnique/>
      </w:docPartObj>
    </w:sdtPr>
    <w:sdtEndPr>
      <w:rPr>
        <w:rStyle w:val="PageNumber"/>
      </w:rPr>
    </w:sdtEndPr>
    <w:sdtContent>
      <w:p w14:paraId="14212661" w14:textId="4DA1F457" w:rsidR="00422343" w:rsidRDefault="00422343" w:rsidP="00422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1708">
          <w:rPr>
            <w:rStyle w:val="PageNumber"/>
            <w:noProof/>
          </w:rPr>
          <w:t>9</w:t>
        </w:r>
        <w:r>
          <w:rPr>
            <w:rStyle w:val="PageNumber"/>
          </w:rPr>
          <w:fldChar w:fldCharType="end"/>
        </w:r>
      </w:p>
    </w:sdtContent>
  </w:sdt>
  <w:p w14:paraId="15D12911" w14:textId="77777777" w:rsidR="00422343" w:rsidRDefault="00422343" w:rsidP="003D15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3ED9" w14:textId="77777777" w:rsidR="00711A41" w:rsidRDefault="00711A41" w:rsidP="003D157D">
      <w:r>
        <w:separator/>
      </w:r>
    </w:p>
  </w:footnote>
  <w:footnote w:type="continuationSeparator" w:id="0">
    <w:p w14:paraId="1E085142" w14:textId="77777777" w:rsidR="00711A41" w:rsidRDefault="00711A41" w:rsidP="003D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27A65"/>
    <w:multiLevelType w:val="hybridMultilevel"/>
    <w:tmpl w:val="1EC4AA1C"/>
    <w:lvl w:ilvl="0" w:tplc="10CE0ADC">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D42DC0"/>
    <w:multiLevelType w:val="hybridMultilevel"/>
    <w:tmpl w:val="0BBEF5C0"/>
    <w:lvl w:ilvl="0" w:tplc="D250D8E2">
      <w:start w:val="2"/>
      <w:numFmt w:val="bullet"/>
      <w:lvlText w:val="-"/>
      <w:lvlJc w:val="left"/>
      <w:pPr>
        <w:ind w:left="1060" w:hanging="360"/>
      </w:pPr>
      <w:rPr>
        <w:rFonts w:ascii="Calibri" w:eastAsiaTheme="minorHAnsi" w:hAnsi="Calibri" w:cs="Calibri" w:hint="default"/>
      </w:rPr>
    </w:lvl>
    <w:lvl w:ilvl="1" w:tplc="041F0003">
      <w:start w:val="1"/>
      <w:numFmt w:val="bullet"/>
      <w:lvlText w:val="o"/>
      <w:lvlJc w:val="left"/>
      <w:pPr>
        <w:ind w:left="1780" w:hanging="360"/>
      </w:pPr>
      <w:rPr>
        <w:rFonts w:ascii="Courier New" w:hAnsi="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 w15:restartNumberingAfterBreak="0">
    <w:nsid w:val="7A54405D"/>
    <w:multiLevelType w:val="hybridMultilevel"/>
    <w:tmpl w:val="BF78FEFC"/>
    <w:lvl w:ilvl="0" w:tplc="D1204CB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F7"/>
    <w:rsid w:val="00001F83"/>
    <w:rsid w:val="00002940"/>
    <w:rsid w:val="00021C73"/>
    <w:rsid w:val="00030BFD"/>
    <w:rsid w:val="00032F0C"/>
    <w:rsid w:val="00042A25"/>
    <w:rsid w:val="00055B32"/>
    <w:rsid w:val="0005639A"/>
    <w:rsid w:val="00061A84"/>
    <w:rsid w:val="00074AB5"/>
    <w:rsid w:val="000769AD"/>
    <w:rsid w:val="00087CF7"/>
    <w:rsid w:val="000909AA"/>
    <w:rsid w:val="0009516D"/>
    <w:rsid w:val="000A40AB"/>
    <w:rsid w:val="000A79DF"/>
    <w:rsid w:val="000B1395"/>
    <w:rsid w:val="000B5ABD"/>
    <w:rsid w:val="00130507"/>
    <w:rsid w:val="00182DA6"/>
    <w:rsid w:val="00194680"/>
    <w:rsid w:val="001A7925"/>
    <w:rsid w:val="001B448E"/>
    <w:rsid w:val="001F6156"/>
    <w:rsid w:val="001F6AE1"/>
    <w:rsid w:val="0020255D"/>
    <w:rsid w:val="00266116"/>
    <w:rsid w:val="002C5671"/>
    <w:rsid w:val="002E2A05"/>
    <w:rsid w:val="0034387B"/>
    <w:rsid w:val="0035252D"/>
    <w:rsid w:val="003639F9"/>
    <w:rsid w:val="00374A11"/>
    <w:rsid w:val="00381729"/>
    <w:rsid w:val="003A12DC"/>
    <w:rsid w:val="003B3D8D"/>
    <w:rsid w:val="003D157D"/>
    <w:rsid w:val="00405578"/>
    <w:rsid w:val="00422343"/>
    <w:rsid w:val="00434DD8"/>
    <w:rsid w:val="00444E7E"/>
    <w:rsid w:val="0045538B"/>
    <w:rsid w:val="00462497"/>
    <w:rsid w:val="00463E39"/>
    <w:rsid w:val="004844EB"/>
    <w:rsid w:val="004A2229"/>
    <w:rsid w:val="004B4AEE"/>
    <w:rsid w:val="004C32F3"/>
    <w:rsid w:val="004E29A3"/>
    <w:rsid w:val="004F4AA3"/>
    <w:rsid w:val="00506E2E"/>
    <w:rsid w:val="00536862"/>
    <w:rsid w:val="005419C5"/>
    <w:rsid w:val="00561708"/>
    <w:rsid w:val="005802CE"/>
    <w:rsid w:val="005B58BA"/>
    <w:rsid w:val="005B7D6B"/>
    <w:rsid w:val="005C6623"/>
    <w:rsid w:val="006060A9"/>
    <w:rsid w:val="006631C6"/>
    <w:rsid w:val="0066513D"/>
    <w:rsid w:val="00666273"/>
    <w:rsid w:val="006C47CB"/>
    <w:rsid w:val="006D65D8"/>
    <w:rsid w:val="006F115E"/>
    <w:rsid w:val="006F2920"/>
    <w:rsid w:val="00702224"/>
    <w:rsid w:val="00711A41"/>
    <w:rsid w:val="00717FD6"/>
    <w:rsid w:val="00734273"/>
    <w:rsid w:val="007E1491"/>
    <w:rsid w:val="007E4798"/>
    <w:rsid w:val="00811D92"/>
    <w:rsid w:val="008236D1"/>
    <w:rsid w:val="00823843"/>
    <w:rsid w:val="00831C41"/>
    <w:rsid w:val="00834946"/>
    <w:rsid w:val="00880A4D"/>
    <w:rsid w:val="008A279B"/>
    <w:rsid w:val="008B15F0"/>
    <w:rsid w:val="008C12B4"/>
    <w:rsid w:val="008C3857"/>
    <w:rsid w:val="008F2138"/>
    <w:rsid w:val="00913591"/>
    <w:rsid w:val="009167D9"/>
    <w:rsid w:val="00940415"/>
    <w:rsid w:val="009450EE"/>
    <w:rsid w:val="00965C73"/>
    <w:rsid w:val="009667BE"/>
    <w:rsid w:val="00991910"/>
    <w:rsid w:val="009E4721"/>
    <w:rsid w:val="00A24FB2"/>
    <w:rsid w:val="00A47D05"/>
    <w:rsid w:val="00A52989"/>
    <w:rsid w:val="00A80404"/>
    <w:rsid w:val="00AB68D1"/>
    <w:rsid w:val="00AC431C"/>
    <w:rsid w:val="00AE40FC"/>
    <w:rsid w:val="00AF0391"/>
    <w:rsid w:val="00AF640F"/>
    <w:rsid w:val="00B063CB"/>
    <w:rsid w:val="00B218A1"/>
    <w:rsid w:val="00B36DCB"/>
    <w:rsid w:val="00B416B9"/>
    <w:rsid w:val="00B575C1"/>
    <w:rsid w:val="00B60AEB"/>
    <w:rsid w:val="00B648FF"/>
    <w:rsid w:val="00B65D5B"/>
    <w:rsid w:val="00B81750"/>
    <w:rsid w:val="00B87D77"/>
    <w:rsid w:val="00BA016D"/>
    <w:rsid w:val="00BB6EAC"/>
    <w:rsid w:val="00C046DC"/>
    <w:rsid w:val="00C54ED4"/>
    <w:rsid w:val="00C7552D"/>
    <w:rsid w:val="00C755AB"/>
    <w:rsid w:val="00C75ED1"/>
    <w:rsid w:val="00CA1518"/>
    <w:rsid w:val="00CA7A70"/>
    <w:rsid w:val="00CE4E99"/>
    <w:rsid w:val="00D04248"/>
    <w:rsid w:val="00D5100A"/>
    <w:rsid w:val="00D52A2E"/>
    <w:rsid w:val="00D80EFC"/>
    <w:rsid w:val="00D81DF4"/>
    <w:rsid w:val="00D97AC7"/>
    <w:rsid w:val="00DA77E4"/>
    <w:rsid w:val="00E05CE5"/>
    <w:rsid w:val="00E3439E"/>
    <w:rsid w:val="00E501A4"/>
    <w:rsid w:val="00E51328"/>
    <w:rsid w:val="00E66F6A"/>
    <w:rsid w:val="00EA60D8"/>
    <w:rsid w:val="00ED71ED"/>
    <w:rsid w:val="00F07B7D"/>
    <w:rsid w:val="00F524DF"/>
    <w:rsid w:val="00F90131"/>
    <w:rsid w:val="00FC7201"/>
    <w:rsid w:val="00FE03B7"/>
    <w:rsid w:val="00FE450D"/>
    <w:rsid w:val="00FE6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1745"/>
  <w14:defaultImageDpi w14:val="32767"/>
  <w15:chartTrackingRefBased/>
  <w15:docId w15:val="{6F6BB58A-D32B-1641-A5DD-05CECC36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B4"/>
    <w:rPr>
      <w:rFonts w:ascii="Times New Roman" w:eastAsia="Times New Roman" w:hAnsi="Times New Roman"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BD"/>
    <w:pPr>
      <w:ind w:left="720"/>
      <w:contextualSpacing/>
    </w:pPr>
  </w:style>
  <w:style w:type="character" w:styleId="Hyperlink">
    <w:name w:val="Hyperlink"/>
    <w:basedOn w:val="DefaultParagraphFont"/>
    <w:uiPriority w:val="99"/>
    <w:unhideWhenUsed/>
    <w:rsid w:val="00AF640F"/>
    <w:rPr>
      <w:color w:val="0563C1" w:themeColor="hyperlink"/>
      <w:u w:val="single"/>
    </w:rPr>
  </w:style>
  <w:style w:type="character" w:customStyle="1" w:styleId="UnresolvedMention">
    <w:name w:val="Unresolved Mention"/>
    <w:basedOn w:val="DefaultParagraphFont"/>
    <w:uiPriority w:val="99"/>
    <w:rsid w:val="00AF640F"/>
    <w:rPr>
      <w:color w:val="605E5C"/>
      <w:shd w:val="clear" w:color="auto" w:fill="E1DFDD"/>
    </w:rPr>
  </w:style>
  <w:style w:type="paragraph" w:styleId="BalloonText">
    <w:name w:val="Balloon Text"/>
    <w:basedOn w:val="Normal"/>
    <w:link w:val="BalloonTextChar"/>
    <w:uiPriority w:val="99"/>
    <w:semiHidden/>
    <w:unhideWhenUsed/>
    <w:rsid w:val="00A52989"/>
    <w:rPr>
      <w:sz w:val="18"/>
      <w:szCs w:val="18"/>
    </w:rPr>
  </w:style>
  <w:style w:type="character" w:customStyle="1" w:styleId="BalloonTextChar">
    <w:name w:val="Balloon Text Char"/>
    <w:basedOn w:val="DefaultParagraphFont"/>
    <w:link w:val="BalloonText"/>
    <w:uiPriority w:val="99"/>
    <w:semiHidden/>
    <w:rsid w:val="00A5298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75ED1"/>
    <w:rPr>
      <w:color w:val="954F72" w:themeColor="followedHyperlink"/>
      <w:u w:val="single"/>
    </w:rPr>
  </w:style>
  <w:style w:type="paragraph" w:styleId="Footer">
    <w:name w:val="footer"/>
    <w:basedOn w:val="Normal"/>
    <w:link w:val="FooterChar"/>
    <w:uiPriority w:val="99"/>
    <w:unhideWhenUsed/>
    <w:rsid w:val="003D157D"/>
    <w:pPr>
      <w:tabs>
        <w:tab w:val="center" w:pos="4536"/>
        <w:tab w:val="right" w:pos="9072"/>
      </w:tabs>
    </w:pPr>
  </w:style>
  <w:style w:type="character" w:customStyle="1" w:styleId="FooterChar">
    <w:name w:val="Footer Char"/>
    <w:basedOn w:val="DefaultParagraphFont"/>
    <w:link w:val="Footer"/>
    <w:uiPriority w:val="99"/>
    <w:rsid w:val="003D157D"/>
    <w:rPr>
      <w:rFonts w:ascii="Times New Roman" w:eastAsia="Times New Roman" w:hAnsi="Times New Roman" w:cs="Times New Roman"/>
      <w:lang w:eastAsia="tr-TR"/>
    </w:rPr>
  </w:style>
  <w:style w:type="character" w:styleId="PageNumber">
    <w:name w:val="page number"/>
    <w:basedOn w:val="DefaultParagraphFont"/>
    <w:uiPriority w:val="99"/>
    <w:semiHidden/>
    <w:unhideWhenUsed/>
    <w:rsid w:val="003D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7503">
      <w:bodyDiv w:val="1"/>
      <w:marLeft w:val="0"/>
      <w:marRight w:val="0"/>
      <w:marTop w:val="0"/>
      <w:marBottom w:val="0"/>
      <w:divBdr>
        <w:top w:val="none" w:sz="0" w:space="0" w:color="auto"/>
        <w:left w:val="none" w:sz="0" w:space="0" w:color="auto"/>
        <w:bottom w:val="none" w:sz="0" w:space="0" w:color="auto"/>
        <w:right w:val="none" w:sz="0" w:space="0" w:color="auto"/>
      </w:divBdr>
    </w:div>
    <w:div w:id="1304848343">
      <w:bodyDiv w:val="1"/>
      <w:marLeft w:val="0"/>
      <w:marRight w:val="0"/>
      <w:marTop w:val="0"/>
      <w:marBottom w:val="0"/>
      <w:divBdr>
        <w:top w:val="none" w:sz="0" w:space="0" w:color="auto"/>
        <w:left w:val="none" w:sz="0" w:space="0" w:color="auto"/>
        <w:bottom w:val="none" w:sz="0" w:space="0" w:color="auto"/>
        <w:right w:val="none" w:sz="0" w:space="0" w:color="auto"/>
      </w:divBdr>
    </w:div>
    <w:div w:id="15162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53650421243647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e38@cam.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01925121209247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80/01436597.2020.1829464" TargetMode="External"/><Relationship Id="rId4" Type="http://schemas.openxmlformats.org/officeDocument/2006/relationships/webSettings" Target="webSettings.xml"/><Relationship Id="rId9" Type="http://schemas.openxmlformats.org/officeDocument/2006/relationships/hyperlink" Target="https://www.e-ir.info/2020/07/27/from-the-third-world-to-the-global-south/"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9</Pages>
  <Words>2847</Words>
  <Characters>16229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M.Erman Erol</dc:creator>
  <cp:keywords/>
  <dc:description/>
  <cp:lastModifiedBy>Andy Cuthbert</cp:lastModifiedBy>
  <cp:revision>68</cp:revision>
  <dcterms:created xsi:type="dcterms:W3CDTF">2020-10-07T16:36:00Z</dcterms:created>
  <dcterms:modified xsi:type="dcterms:W3CDTF">2020-12-05T14:06:00Z</dcterms:modified>
</cp:coreProperties>
</file>