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6E8C1" w14:textId="77777777" w:rsidR="00EE31B5" w:rsidRPr="00F30FBD" w:rsidRDefault="00E81239" w:rsidP="0092466F">
      <w:pPr>
        <w:jc w:val="center"/>
        <w:rPr>
          <w:rFonts w:cstheme="minorHAnsi"/>
          <w:b/>
          <w:sz w:val="28"/>
          <w:szCs w:val="24"/>
        </w:rPr>
      </w:pPr>
      <w:r w:rsidRPr="00F30FBD">
        <w:rPr>
          <w:rFonts w:cstheme="minorHAnsi"/>
          <w:b/>
          <w:sz w:val="28"/>
          <w:szCs w:val="24"/>
        </w:rPr>
        <w:t>The Middle East in Global Politics</w:t>
      </w:r>
    </w:p>
    <w:p w14:paraId="643D4F59" w14:textId="3A6DAC6C" w:rsidR="0092466F" w:rsidRPr="00F30FBD" w:rsidRDefault="0092466F" w:rsidP="0092466F">
      <w:pPr>
        <w:jc w:val="center"/>
        <w:rPr>
          <w:rFonts w:cstheme="minorHAnsi"/>
          <w:b/>
          <w:sz w:val="28"/>
          <w:szCs w:val="24"/>
        </w:rPr>
      </w:pPr>
      <w:r w:rsidRPr="00F30FBD">
        <w:rPr>
          <w:rFonts w:cstheme="minorHAnsi"/>
          <w:b/>
          <w:sz w:val="28"/>
          <w:szCs w:val="24"/>
        </w:rPr>
        <w:t>MPhil in Politics and International Studies, Michaelmas 2020</w:t>
      </w:r>
    </w:p>
    <w:p w14:paraId="7768036A" w14:textId="7883894F" w:rsidR="0092466F" w:rsidRDefault="0092466F" w:rsidP="0092466F">
      <w:pPr>
        <w:jc w:val="center"/>
        <w:rPr>
          <w:rFonts w:cstheme="minorHAnsi"/>
          <w:sz w:val="24"/>
          <w:szCs w:val="24"/>
        </w:rPr>
      </w:pPr>
      <w:r w:rsidRPr="00280880">
        <w:rPr>
          <w:rFonts w:cstheme="minorHAnsi"/>
          <w:sz w:val="24"/>
          <w:szCs w:val="24"/>
        </w:rPr>
        <w:t>Dr Glen Rangwala &lt;gr10009@cam.ac.uk&gt;</w:t>
      </w:r>
    </w:p>
    <w:p w14:paraId="693790BC" w14:textId="21708421" w:rsidR="00B74892" w:rsidRPr="00280880" w:rsidRDefault="00B74892" w:rsidP="00B74892">
      <w:pPr>
        <w:rPr>
          <w:rFonts w:cstheme="minorHAnsi"/>
          <w:sz w:val="24"/>
          <w:szCs w:val="24"/>
        </w:rPr>
      </w:pPr>
      <w:r w:rsidRPr="00B74892">
        <w:rPr>
          <w:rFonts w:cstheme="minorHAnsi"/>
          <w:sz w:val="24"/>
          <w:szCs w:val="24"/>
        </w:rPr>
        <w:t xml:space="preserve">Time: 2-4pm Tuesday, starting on </w:t>
      </w:r>
      <w:r>
        <w:rPr>
          <w:rFonts w:cstheme="minorHAnsi"/>
          <w:sz w:val="24"/>
          <w:szCs w:val="24"/>
        </w:rPr>
        <w:t>13</w:t>
      </w:r>
      <w:r w:rsidRPr="00B74892">
        <w:rPr>
          <w:rFonts w:cstheme="minorHAnsi"/>
          <w:sz w:val="24"/>
          <w:szCs w:val="24"/>
          <w:vertAlign w:val="superscript"/>
        </w:rPr>
        <w:t>th</w:t>
      </w:r>
      <w:r>
        <w:rPr>
          <w:rFonts w:cstheme="minorHAnsi"/>
          <w:sz w:val="24"/>
          <w:szCs w:val="24"/>
        </w:rPr>
        <w:t xml:space="preserve"> October </w:t>
      </w:r>
      <w:r w:rsidRPr="00B74892">
        <w:rPr>
          <w:rFonts w:cstheme="minorHAnsi"/>
          <w:sz w:val="24"/>
          <w:szCs w:val="24"/>
        </w:rPr>
        <w:t>202</w:t>
      </w:r>
      <w:r>
        <w:rPr>
          <w:rFonts w:cstheme="minorHAnsi"/>
          <w:sz w:val="24"/>
          <w:szCs w:val="24"/>
        </w:rPr>
        <w:t>0</w:t>
      </w:r>
      <w:bookmarkStart w:id="0" w:name="_GoBack"/>
      <w:bookmarkEnd w:id="0"/>
      <w:r w:rsidRPr="00B74892">
        <w:rPr>
          <w:rFonts w:cstheme="minorHAnsi"/>
          <w:sz w:val="24"/>
          <w:szCs w:val="24"/>
        </w:rPr>
        <w:t>.</w:t>
      </w:r>
    </w:p>
    <w:p w14:paraId="08FA51E6" w14:textId="42BB95AB" w:rsidR="0092466F" w:rsidRPr="00280880" w:rsidRDefault="0092466F">
      <w:pPr>
        <w:rPr>
          <w:rFonts w:cstheme="minorHAnsi"/>
          <w:b/>
          <w:color w:val="000000"/>
          <w:sz w:val="24"/>
          <w:szCs w:val="24"/>
          <w:shd w:val="clear" w:color="auto" w:fill="FFFFFF"/>
        </w:rPr>
      </w:pPr>
      <w:r w:rsidRPr="00280880">
        <w:rPr>
          <w:rFonts w:cstheme="minorHAnsi"/>
          <w:b/>
          <w:color w:val="000000"/>
          <w:sz w:val="24"/>
          <w:szCs w:val="24"/>
          <w:shd w:val="clear" w:color="auto" w:fill="FFFFFF"/>
        </w:rPr>
        <w:t>Description</w:t>
      </w:r>
    </w:p>
    <w:p w14:paraId="45455EF2" w14:textId="2767FAA5" w:rsidR="006D5C23" w:rsidRPr="00280880" w:rsidRDefault="00001037">
      <w:pPr>
        <w:rPr>
          <w:rFonts w:cstheme="minorHAnsi"/>
          <w:color w:val="000000"/>
          <w:sz w:val="24"/>
          <w:szCs w:val="24"/>
          <w:shd w:val="clear" w:color="auto" w:fill="FFFFFF"/>
        </w:rPr>
      </w:pPr>
      <w:r w:rsidRPr="00280880">
        <w:rPr>
          <w:rFonts w:cstheme="minorHAnsi"/>
          <w:color w:val="000000"/>
          <w:sz w:val="24"/>
          <w:szCs w:val="24"/>
          <w:shd w:val="clear" w:color="auto" w:fill="FFFFFF"/>
        </w:rPr>
        <w:t xml:space="preserve">The Middle East is usually studied in international relations with an emphasis placed on power politics and inter-state </w:t>
      </w:r>
      <w:r w:rsidR="006D5C23" w:rsidRPr="00280880">
        <w:rPr>
          <w:rFonts w:cstheme="minorHAnsi"/>
          <w:color w:val="000000"/>
          <w:sz w:val="24"/>
          <w:szCs w:val="24"/>
          <w:shd w:val="clear" w:color="auto" w:fill="FFFFFF"/>
        </w:rPr>
        <w:t>competition</w:t>
      </w:r>
      <w:r w:rsidRPr="00280880">
        <w:rPr>
          <w:rFonts w:cstheme="minorHAnsi"/>
          <w:color w:val="000000"/>
          <w:sz w:val="24"/>
          <w:szCs w:val="24"/>
          <w:shd w:val="clear" w:color="auto" w:fill="FFFFFF"/>
        </w:rPr>
        <w:t xml:space="preserve">, with attention given principally to crisis events that happen within the region. This course starts with this traditional literature, but moves quickly on to two approaches </w:t>
      </w:r>
      <w:r w:rsidR="0092466F" w:rsidRPr="00280880">
        <w:rPr>
          <w:rFonts w:cstheme="minorHAnsi"/>
          <w:color w:val="000000"/>
          <w:sz w:val="24"/>
          <w:szCs w:val="24"/>
          <w:shd w:val="clear" w:color="auto" w:fill="FFFFFF"/>
        </w:rPr>
        <w:t xml:space="preserve">that are often </w:t>
      </w:r>
      <w:r w:rsidRPr="00280880">
        <w:rPr>
          <w:rFonts w:cstheme="minorHAnsi"/>
          <w:color w:val="000000"/>
          <w:sz w:val="24"/>
          <w:szCs w:val="24"/>
          <w:shd w:val="clear" w:color="auto" w:fill="FFFFFF"/>
        </w:rPr>
        <w:t xml:space="preserve">overlooked </w:t>
      </w:r>
      <w:r w:rsidR="0092466F" w:rsidRPr="00280880">
        <w:rPr>
          <w:rFonts w:cstheme="minorHAnsi"/>
          <w:color w:val="000000"/>
          <w:sz w:val="24"/>
          <w:szCs w:val="24"/>
          <w:shd w:val="clear" w:color="auto" w:fill="FFFFFF"/>
        </w:rPr>
        <w:t>when understanding the place of the Middle East in global politics</w:t>
      </w:r>
      <w:r w:rsidRPr="00280880">
        <w:rPr>
          <w:rFonts w:cstheme="minorHAnsi"/>
          <w:color w:val="000000"/>
          <w:sz w:val="24"/>
          <w:szCs w:val="24"/>
          <w:shd w:val="clear" w:color="auto" w:fill="FFFFFF"/>
        </w:rPr>
        <w:t>. First, it develops an understanding of the Middle East's politics that looks to the importance of transnational factors</w:t>
      </w:r>
      <w:r w:rsidR="0092466F" w:rsidRPr="00280880">
        <w:rPr>
          <w:rFonts w:cstheme="minorHAnsi"/>
          <w:color w:val="000000"/>
          <w:sz w:val="24"/>
          <w:szCs w:val="24"/>
          <w:shd w:val="clear" w:color="auto" w:fill="FFFFFF"/>
        </w:rPr>
        <w:t>. The issues explored include</w:t>
      </w:r>
      <w:r w:rsidRPr="00280880">
        <w:rPr>
          <w:rFonts w:cstheme="minorHAnsi"/>
          <w:color w:val="000000"/>
          <w:sz w:val="24"/>
          <w:szCs w:val="24"/>
          <w:shd w:val="clear" w:color="auto" w:fill="FFFFFF"/>
        </w:rPr>
        <w:t xml:space="preserve"> regional </w:t>
      </w:r>
      <w:r w:rsidR="006D5C23" w:rsidRPr="00280880">
        <w:rPr>
          <w:rFonts w:cstheme="minorHAnsi"/>
          <w:color w:val="000000"/>
          <w:sz w:val="24"/>
          <w:szCs w:val="24"/>
          <w:shd w:val="clear" w:color="auto" w:fill="FFFFFF"/>
        </w:rPr>
        <w:t xml:space="preserve">and global </w:t>
      </w:r>
      <w:r w:rsidRPr="00280880">
        <w:rPr>
          <w:rFonts w:cstheme="minorHAnsi"/>
          <w:color w:val="000000"/>
          <w:sz w:val="24"/>
          <w:szCs w:val="24"/>
          <w:shd w:val="clear" w:color="auto" w:fill="FFFFFF"/>
        </w:rPr>
        <w:t xml:space="preserve">economic change, </w:t>
      </w:r>
      <w:proofErr w:type="gramStart"/>
      <w:r w:rsidRPr="00280880">
        <w:rPr>
          <w:rFonts w:cstheme="minorHAnsi"/>
          <w:color w:val="000000"/>
          <w:sz w:val="24"/>
          <w:szCs w:val="24"/>
          <w:shd w:val="clear" w:color="auto" w:fill="FFFFFF"/>
        </w:rPr>
        <w:t>diasporas</w:t>
      </w:r>
      <w:proofErr w:type="gramEnd"/>
      <w:r w:rsidRPr="00280880">
        <w:rPr>
          <w:rFonts w:cstheme="minorHAnsi"/>
          <w:color w:val="000000"/>
          <w:sz w:val="24"/>
          <w:szCs w:val="24"/>
          <w:shd w:val="clear" w:color="auto" w:fill="FFFFFF"/>
        </w:rPr>
        <w:t xml:space="preserve"> and refugee movements, and the politics of </w:t>
      </w:r>
      <w:r w:rsidR="006D5C23" w:rsidRPr="00280880">
        <w:rPr>
          <w:rFonts w:cstheme="minorHAnsi"/>
          <w:color w:val="000000"/>
          <w:sz w:val="24"/>
          <w:szCs w:val="24"/>
          <w:shd w:val="clear" w:color="auto" w:fill="FFFFFF"/>
        </w:rPr>
        <w:t xml:space="preserve">transnational </w:t>
      </w:r>
      <w:r w:rsidRPr="00280880">
        <w:rPr>
          <w:rFonts w:cstheme="minorHAnsi"/>
          <w:color w:val="000000"/>
          <w:sz w:val="24"/>
          <w:szCs w:val="24"/>
          <w:shd w:val="clear" w:color="auto" w:fill="FFFFFF"/>
        </w:rPr>
        <w:t xml:space="preserve">religious movements. Secondly, it looks to how the Middle East </w:t>
      </w:r>
      <w:r w:rsidR="006D5C23" w:rsidRPr="00280880">
        <w:rPr>
          <w:rFonts w:cstheme="minorHAnsi"/>
          <w:color w:val="000000"/>
          <w:sz w:val="24"/>
          <w:szCs w:val="24"/>
          <w:shd w:val="clear" w:color="auto" w:fill="FFFFFF"/>
        </w:rPr>
        <w:t xml:space="preserve">itself shapes </w:t>
      </w:r>
      <w:r w:rsidRPr="00280880">
        <w:rPr>
          <w:rFonts w:cstheme="minorHAnsi"/>
          <w:color w:val="000000"/>
          <w:sz w:val="24"/>
          <w:szCs w:val="24"/>
          <w:shd w:val="clear" w:color="auto" w:fill="FFFFFF"/>
        </w:rPr>
        <w:t>global politic</w:t>
      </w:r>
      <w:r w:rsidR="006D5C23" w:rsidRPr="00280880">
        <w:rPr>
          <w:rFonts w:cstheme="minorHAnsi"/>
          <w:color w:val="000000"/>
          <w:sz w:val="24"/>
          <w:szCs w:val="24"/>
          <w:shd w:val="clear" w:color="auto" w:fill="FFFFFF"/>
        </w:rPr>
        <w:t>s</w:t>
      </w:r>
      <w:r w:rsidR="0092466F" w:rsidRPr="00280880">
        <w:rPr>
          <w:rFonts w:cstheme="minorHAnsi"/>
          <w:color w:val="000000"/>
          <w:sz w:val="24"/>
          <w:szCs w:val="24"/>
          <w:shd w:val="clear" w:color="auto" w:fill="FFFFFF"/>
        </w:rPr>
        <w:t>.</w:t>
      </w:r>
      <w:r w:rsidRPr="00280880">
        <w:rPr>
          <w:rFonts w:cstheme="minorHAnsi"/>
          <w:color w:val="000000"/>
          <w:sz w:val="24"/>
          <w:szCs w:val="24"/>
          <w:shd w:val="clear" w:color="auto" w:fill="FFFFFF"/>
        </w:rPr>
        <w:t xml:space="preserve"> </w:t>
      </w:r>
      <w:r w:rsidR="0092466F" w:rsidRPr="00280880">
        <w:rPr>
          <w:rFonts w:cstheme="minorHAnsi"/>
          <w:color w:val="000000"/>
          <w:sz w:val="24"/>
          <w:szCs w:val="24"/>
          <w:shd w:val="clear" w:color="auto" w:fill="FFFFFF"/>
        </w:rPr>
        <w:t>I</w:t>
      </w:r>
      <w:r w:rsidRPr="00280880">
        <w:rPr>
          <w:rFonts w:cstheme="minorHAnsi"/>
          <w:color w:val="000000"/>
          <w:sz w:val="24"/>
          <w:szCs w:val="24"/>
          <w:shd w:val="clear" w:color="auto" w:fill="FFFFFF"/>
        </w:rPr>
        <w:t xml:space="preserve">t interrogates the 'crisis perspective' on the Middle East through exploring </w:t>
      </w:r>
      <w:r w:rsidR="0092466F" w:rsidRPr="00280880">
        <w:rPr>
          <w:rFonts w:cstheme="minorHAnsi"/>
          <w:color w:val="000000"/>
          <w:sz w:val="24"/>
          <w:szCs w:val="24"/>
          <w:shd w:val="clear" w:color="auto" w:fill="FFFFFF"/>
        </w:rPr>
        <w:t xml:space="preserve">how political agents and </w:t>
      </w:r>
      <w:r w:rsidRPr="00280880">
        <w:rPr>
          <w:rFonts w:cstheme="minorHAnsi"/>
          <w:color w:val="000000"/>
          <w:sz w:val="24"/>
          <w:szCs w:val="24"/>
          <w:shd w:val="clear" w:color="auto" w:fill="FFFFFF"/>
        </w:rPr>
        <w:t>advocacy groups around the world present the Middle East as a problem region</w:t>
      </w:r>
      <w:r w:rsidR="0092466F" w:rsidRPr="00280880">
        <w:rPr>
          <w:rFonts w:cstheme="minorHAnsi"/>
          <w:color w:val="000000"/>
          <w:sz w:val="24"/>
          <w:szCs w:val="24"/>
          <w:shd w:val="clear" w:color="auto" w:fill="FFFFFF"/>
        </w:rPr>
        <w:t>. Through this prism, i</w:t>
      </w:r>
      <w:r w:rsidRPr="00280880">
        <w:rPr>
          <w:rFonts w:cstheme="minorHAnsi"/>
          <w:color w:val="000000"/>
          <w:sz w:val="24"/>
          <w:szCs w:val="24"/>
          <w:shd w:val="clear" w:color="auto" w:fill="FFFFFF"/>
        </w:rPr>
        <w:t>t looks at how conception</w:t>
      </w:r>
      <w:r w:rsidR="0021239D" w:rsidRPr="00280880">
        <w:rPr>
          <w:rFonts w:cstheme="minorHAnsi"/>
          <w:color w:val="000000"/>
          <w:sz w:val="24"/>
          <w:szCs w:val="24"/>
          <w:shd w:val="clear" w:color="auto" w:fill="FFFFFF"/>
        </w:rPr>
        <w:t>s of the Middle East shape</w:t>
      </w:r>
      <w:r w:rsidRPr="00280880">
        <w:rPr>
          <w:rFonts w:cstheme="minorHAnsi"/>
          <w:color w:val="000000"/>
          <w:sz w:val="24"/>
          <w:szCs w:val="24"/>
          <w:shd w:val="clear" w:color="auto" w:fill="FFFFFF"/>
        </w:rPr>
        <w:t xml:space="preserve"> political sensibilities in other parts of the world. </w:t>
      </w:r>
    </w:p>
    <w:p w14:paraId="73458DB5" w14:textId="50DA71DB" w:rsidR="0062211E" w:rsidRDefault="00001037">
      <w:pPr>
        <w:rPr>
          <w:rFonts w:cstheme="minorHAnsi"/>
          <w:color w:val="000000"/>
          <w:sz w:val="24"/>
          <w:szCs w:val="24"/>
          <w:shd w:val="clear" w:color="auto" w:fill="FFFFFF"/>
        </w:rPr>
      </w:pPr>
      <w:r w:rsidRPr="00280880">
        <w:rPr>
          <w:rFonts w:cstheme="minorHAnsi"/>
          <w:color w:val="000000"/>
          <w:sz w:val="24"/>
          <w:szCs w:val="24"/>
          <w:shd w:val="clear" w:color="auto" w:fill="FFFFFF"/>
        </w:rPr>
        <w:t>The course presumes pre-existing knowledge of the modern history and politics of the region. There will be no lectures accompanying the seminar series.</w:t>
      </w:r>
      <w:r w:rsidR="006D5C23" w:rsidRPr="00280880">
        <w:rPr>
          <w:rFonts w:cstheme="minorHAnsi"/>
          <w:color w:val="000000"/>
          <w:sz w:val="24"/>
          <w:szCs w:val="24"/>
          <w:shd w:val="clear" w:color="auto" w:fill="FFFFFF"/>
        </w:rPr>
        <w:t xml:space="preserve"> It is assessed by a single long essay of up to 3,</w:t>
      </w:r>
      <w:r w:rsidR="0021239D" w:rsidRPr="00280880">
        <w:rPr>
          <w:rFonts w:cstheme="minorHAnsi"/>
          <w:color w:val="000000"/>
          <w:sz w:val="24"/>
          <w:szCs w:val="24"/>
          <w:shd w:val="clear" w:color="auto" w:fill="FFFFFF"/>
        </w:rPr>
        <w:t>0</w:t>
      </w:r>
      <w:r w:rsidR="006D5C23" w:rsidRPr="00280880">
        <w:rPr>
          <w:rFonts w:cstheme="minorHAnsi"/>
          <w:color w:val="000000"/>
          <w:sz w:val="24"/>
          <w:szCs w:val="24"/>
          <w:shd w:val="clear" w:color="auto" w:fill="FFFFFF"/>
        </w:rPr>
        <w:t>00 words, in which students will explore a specified theme through one or two cases.</w:t>
      </w:r>
      <w:r w:rsidR="00B74892">
        <w:rPr>
          <w:rFonts w:cstheme="minorHAnsi"/>
          <w:color w:val="000000"/>
          <w:sz w:val="24"/>
          <w:szCs w:val="24"/>
          <w:shd w:val="clear" w:color="auto" w:fill="FFFFFF"/>
        </w:rPr>
        <w:t xml:space="preserve"> This will be due on </w:t>
      </w:r>
      <w:r w:rsidR="00B74892" w:rsidRPr="00B74892">
        <w:rPr>
          <w:rFonts w:cstheme="minorHAnsi"/>
          <w:color w:val="000000"/>
          <w:sz w:val="24"/>
          <w:szCs w:val="24"/>
          <w:shd w:val="clear" w:color="auto" w:fill="FFFFFF"/>
        </w:rPr>
        <w:t>4 December 2020</w:t>
      </w:r>
      <w:r w:rsidR="00B74892">
        <w:rPr>
          <w:rFonts w:cstheme="minorHAnsi"/>
          <w:color w:val="000000"/>
          <w:sz w:val="24"/>
          <w:szCs w:val="24"/>
          <w:shd w:val="clear" w:color="auto" w:fill="FFFFFF"/>
        </w:rPr>
        <w:t>.</w:t>
      </w:r>
    </w:p>
    <w:p w14:paraId="4684E458" w14:textId="7B45DFAE" w:rsidR="001D2EA9" w:rsidRDefault="00775F20">
      <w:pPr>
        <w:rPr>
          <w:rFonts w:cstheme="minorHAnsi"/>
          <w:sz w:val="24"/>
          <w:szCs w:val="24"/>
        </w:rPr>
      </w:pPr>
      <w:r>
        <w:rPr>
          <w:rFonts w:cstheme="minorHAnsi"/>
          <w:sz w:val="24"/>
          <w:szCs w:val="24"/>
        </w:rPr>
        <w:t>The reading lists here only provide some initial ways in to the literature on each topic, and are not meant as a substitute for the discussion in the seminars which will go well beyond the content of the reading here. This is particularly so as much of the literature here is being presented to talk through what is missing from existing scholarly approaches to the Middle East. The course draws heavily also upon a range of broader literatures about contemporary global politics, literatures which are not specific to the Middle East; this is not listed here, but you are very much encouraged to bring in broader theory, comparative analysis and general critical sensibilities into the course that are drawn from your wider reading and understanding.</w:t>
      </w:r>
    </w:p>
    <w:p w14:paraId="1A48199F" w14:textId="77777777" w:rsidR="00775F20" w:rsidRPr="00280880" w:rsidRDefault="00775F20">
      <w:pPr>
        <w:rPr>
          <w:rFonts w:cstheme="minorHAnsi"/>
          <w:sz w:val="24"/>
          <w:szCs w:val="24"/>
        </w:rPr>
      </w:pPr>
    </w:p>
    <w:p w14:paraId="054C3AFD" w14:textId="7CDEF70E" w:rsidR="00E81239" w:rsidRPr="00A30546" w:rsidRDefault="00A30546">
      <w:pPr>
        <w:rPr>
          <w:rFonts w:cstheme="minorHAnsi"/>
          <w:b/>
          <w:sz w:val="28"/>
          <w:szCs w:val="24"/>
        </w:rPr>
      </w:pPr>
      <w:r w:rsidRPr="00A30546">
        <w:rPr>
          <w:rFonts w:cstheme="minorHAnsi"/>
          <w:b/>
          <w:sz w:val="28"/>
          <w:szCs w:val="24"/>
        </w:rPr>
        <w:t xml:space="preserve">Section I: </w:t>
      </w:r>
      <w:r w:rsidR="00E81239" w:rsidRPr="00A30546">
        <w:rPr>
          <w:rFonts w:cstheme="minorHAnsi"/>
          <w:b/>
          <w:sz w:val="28"/>
          <w:szCs w:val="24"/>
        </w:rPr>
        <w:t>Setting it up</w:t>
      </w:r>
    </w:p>
    <w:p w14:paraId="5F5C80BE" w14:textId="74A99D29" w:rsidR="00010ED3" w:rsidRPr="00280880" w:rsidRDefault="00010ED3" w:rsidP="00010ED3">
      <w:pPr>
        <w:pStyle w:val="ListParagraph"/>
        <w:numPr>
          <w:ilvl w:val="0"/>
          <w:numId w:val="4"/>
        </w:numPr>
        <w:rPr>
          <w:rFonts w:cstheme="minorHAnsi"/>
          <w:b/>
          <w:sz w:val="24"/>
          <w:szCs w:val="24"/>
        </w:rPr>
      </w:pPr>
      <w:r w:rsidRPr="00280880">
        <w:rPr>
          <w:rFonts w:cstheme="minorHAnsi"/>
          <w:b/>
          <w:sz w:val="24"/>
          <w:szCs w:val="24"/>
        </w:rPr>
        <w:t>Agency and actors in the International Relations of the Middle East</w:t>
      </w:r>
    </w:p>
    <w:p w14:paraId="75055106" w14:textId="77777777" w:rsidR="00280880" w:rsidRPr="00280880" w:rsidRDefault="00280880" w:rsidP="00280880">
      <w:pPr>
        <w:pStyle w:val="ListParagraph"/>
        <w:rPr>
          <w:rFonts w:cstheme="minorHAnsi"/>
          <w:b/>
          <w:sz w:val="24"/>
          <w:szCs w:val="24"/>
        </w:rPr>
      </w:pPr>
    </w:p>
    <w:p w14:paraId="5EE4AB30" w14:textId="7468D3AD" w:rsidR="000B13A6" w:rsidRPr="00280880" w:rsidRDefault="00010ED3" w:rsidP="00010ED3">
      <w:pPr>
        <w:pStyle w:val="ListParagraph"/>
        <w:numPr>
          <w:ilvl w:val="0"/>
          <w:numId w:val="3"/>
        </w:numPr>
        <w:rPr>
          <w:rFonts w:cstheme="minorHAnsi"/>
          <w:b/>
          <w:sz w:val="24"/>
          <w:szCs w:val="24"/>
        </w:rPr>
      </w:pPr>
      <w:r w:rsidRPr="00280880">
        <w:rPr>
          <w:rFonts w:cstheme="minorHAnsi"/>
          <w:b/>
          <w:sz w:val="24"/>
          <w:szCs w:val="24"/>
        </w:rPr>
        <w:t>Some standard answers</w:t>
      </w:r>
    </w:p>
    <w:p w14:paraId="4DCC95AF" w14:textId="77777777" w:rsidR="004517A3" w:rsidRPr="00280880" w:rsidRDefault="004517A3" w:rsidP="00280880">
      <w:pPr>
        <w:spacing w:after="120"/>
        <w:ind w:left="720" w:hanging="720"/>
        <w:rPr>
          <w:rFonts w:cstheme="minorHAnsi"/>
          <w:sz w:val="24"/>
          <w:szCs w:val="24"/>
        </w:rPr>
      </w:pPr>
      <w:r w:rsidRPr="00280880">
        <w:rPr>
          <w:rFonts w:cstheme="minorHAnsi"/>
          <w:sz w:val="24"/>
          <w:szCs w:val="24"/>
        </w:rPr>
        <w:t xml:space="preserve">Louise Fawcett, ed., </w:t>
      </w:r>
      <w:r w:rsidRPr="00280880">
        <w:rPr>
          <w:rFonts w:cstheme="minorHAnsi"/>
          <w:i/>
          <w:sz w:val="24"/>
          <w:szCs w:val="24"/>
        </w:rPr>
        <w:t>International Relations of the Middle East</w:t>
      </w:r>
      <w:r w:rsidRPr="00280880">
        <w:rPr>
          <w:rFonts w:cstheme="minorHAnsi"/>
          <w:sz w:val="24"/>
          <w:szCs w:val="24"/>
        </w:rPr>
        <w:t xml:space="preserve"> (Oxford: Oxford University Press, 3</w:t>
      </w:r>
      <w:r w:rsidRPr="00280880">
        <w:rPr>
          <w:rFonts w:cstheme="minorHAnsi"/>
          <w:sz w:val="24"/>
          <w:szCs w:val="24"/>
          <w:vertAlign w:val="superscript"/>
        </w:rPr>
        <w:t>rd</w:t>
      </w:r>
      <w:r w:rsidRPr="00280880">
        <w:rPr>
          <w:rFonts w:cstheme="minorHAnsi"/>
          <w:sz w:val="24"/>
          <w:szCs w:val="24"/>
        </w:rPr>
        <w:t xml:space="preserve"> </w:t>
      </w:r>
      <w:proofErr w:type="spellStart"/>
      <w:r w:rsidRPr="00280880">
        <w:rPr>
          <w:rFonts w:cstheme="minorHAnsi"/>
          <w:sz w:val="24"/>
          <w:szCs w:val="24"/>
        </w:rPr>
        <w:t>edn</w:t>
      </w:r>
      <w:proofErr w:type="spellEnd"/>
      <w:r w:rsidRPr="00280880">
        <w:rPr>
          <w:rFonts w:cstheme="minorHAnsi"/>
          <w:sz w:val="24"/>
          <w:szCs w:val="24"/>
        </w:rPr>
        <w:t>, 2013)</w:t>
      </w:r>
    </w:p>
    <w:p w14:paraId="3C972F78" w14:textId="77777777" w:rsidR="004517A3" w:rsidRPr="00280880" w:rsidRDefault="004517A3" w:rsidP="00280880">
      <w:pPr>
        <w:spacing w:after="120"/>
        <w:ind w:left="720" w:hanging="720"/>
        <w:rPr>
          <w:rFonts w:cstheme="minorHAnsi"/>
          <w:sz w:val="24"/>
          <w:szCs w:val="24"/>
        </w:rPr>
      </w:pPr>
      <w:r w:rsidRPr="00280880">
        <w:rPr>
          <w:rFonts w:cstheme="minorHAnsi"/>
          <w:color w:val="000000"/>
          <w:sz w:val="24"/>
          <w:szCs w:val="24"/>
        </w:rPr>
        <w:lastRenderedPageBreak/>
        <w:t xml:space="preserve">Raymond </w:t>
      </w:r>
      <w:proofErr w:type="spellStart"/>
      <w:r w:rsidRPr="00280880">
        <w:rPr>
          <w:rFonts w:cstheme="minorHAnsi"/>
          <w:color w:val="000000"/>
          <w:sz w:val="24"/>
          <w:szCs w:val="24"/>
        </w:rPr>
        <w:t>Hinnebusch</w:t>
      </w:r>
      <w:proofErr w:type="spellEnd"/>
      <w:r w:rsidRPr="00280880">
        <w:rPr>
          <w:rFonts w:cstheme="minorHAnsi"/>
          <w:color w:val="000000"/>
          <w:sz w:val="24"/>
          <w:szCs w:val="24"/>
        </w:rPr>
        <w:t xml:space="preserve"> and </w:t>
      </w:r>
      <w:proofErr w:type="spellStart"/>
      <w:r w:rsidRPr="00280880">
        <w:rPr>
          <w:rFonts w:cstheme="minorHAnsi"/>
          <w:color w:val="000000"/>
          <w:sz w:val="24"/>
          <w:szCs w:val="24"/>
        </w:rPr>
        <w:t>Anoushiravan</w:t>
      </w:r>
      <w:proofErr w:type="spellEnd"/>
      <w:r w:rsidRPr="00280880">
        <w:rPr>
          <w:rFonts w:cstheme="minorHAnsi"/>
          <w:color w:val="000000"/>
          <w:sz w:val="24"/>
          <w:szCs w:val="24"/>
        </w:rPr>
        <w:t xml:space="preserve"> </w:t>
      </w:r>
      <w:proofErr w:type="spellStart"/>
      <w:r w:rsidRPr="00280880">
        <w:rPr>
          <w:rFonts w:cstheme="minorHAnsi"/>
          <w:color w:val="000000"/>
          <w:sz w:val="24"/>
          <w:szCs w:val="24"/>
        </w:rPr>
        <w:t>Ehteshami</w:t>
      </w:r>
      <w:proofErr w:type="spellEnd"/>
      <w:r w:rsidRPr="00280880">
        <w:rPr>
          <w:rFonts w:cstheme="minorHAnsi"/>
          <w:color w:val="000000"/>
          <w:sz w:val="24"/>
          <w:szCs w:val="24"/>
        </w:rPr>
        <w:t xml:space="preserve">, </w:t>
      </w:r>
      <w:proofErr w:type="spellStart"/>
      <w:proofErr w:type="gramStart"/>
      <w:r w:rsidRPr="00280880">
        <w:rPr>
          <w:rFonts w:cstheme="minorHAnsi"/>
          <w:color w:val="000000"/>
          <w:sz w:val="24"/>
          <w:szCs w:val="24"/>
        </w:rPr>
        <w:t>eds</w:t>
      </w:r>
      <w:proofErr w:type="spellEnd"/>
      <w:proofErr w:type="gramEnd"/>
      <w:r w:rsidRPr="00280880">
        <w:rPr>
          <w:rFonts w:cstheme="minorHAnsi"/>
          <w:color w:val="000000"/>
          <w:sz w:val="24"/>
          <w:szCs w:val="24"/>
        </w:rPr>
        <w:t xml:space="preserve">, </w:t>
      </w:r>
      <w:r w:rsidRPr="00280880">
        <w:rPr>
          <w:rFonts w:cstheme="minorHAnsi"/>
          <w:i/>
          <w:color w:val="000000"/>
          <w:sz w:val="24"/>
          <w:szCs w:val="24"/>
        </w:rPr>
        <w:t>The Foreign Policies of Middle East States</w:t>
      </w:r>
      <w:r w:rsidRPr="00280880">
        <w:rPr>
          <w:rFonts w:cstheme="minorHAnsi"/>
          <w:color w:val="000000"/>
          <w:sz w:val="24"/>
          <w:szCs w:val="24"/>
        </w:rPr>
        <w:t xml:space="preserve"> (Boulder CO: Lynne </w:t>
      </w:r>
      <w:proofErr w:type="spellStart"/>
      <w:r w:rsidRPr="00280880">
        <w:rPr>
          <w:rFonts w:cstheme="minorHAnsi"/>
          <w:color w:val="000000"/>
          <w:sz w:val="24"/>
          <w:szCs w:val="24"/>
        </w:rPr>
        <w:t>Rienner</w:t>
      </w:r>
      <w:proofErr w:type="spellEnd"/>
      <w:r w:rsidRPr="00280880">
        <w:rPr>
          <w:rFonts w:cstheme="minorHAnsi"/>
          <w:color w:val="000000"/>
          <w:sz w:val="24"/>
          <w:szCs w:val="24"/>
        </w:rPr>
        <w:t>, 2</w:t>
      </w:r>
      <w:r w:rsidRPr="00280880">
        <w:rPr>
          <w:rFonts w:cstheme="minorHAnsi"/>
          <w:color w:val="000000"/>
          <w:sz w:val="24"/>
          <w:szCs w:val="24"/>
          <w:vertAlign w:val="superscript"/>
        </w:rPr>
        <w:t>nd</w:t>
      </w:r>
      <w:r w:rsidRPr="00280880">
        <w:rPr>
          <w:rFonts w:cstheme="minorHAnsi"/>
          <w:color w:val="000000"/>
          <w:sz w:val="24"/>
          <w:szCs w:val="24"/>
        </w:rPr>
        <w:t xml:space="preserve"> </w:t>
      </w:r>
      <w:proofErr w:type="spellStart"/>
      <w:r w:rsidRPr="00280880">
        <w:rPr>
          <w:rFonts w:cstheme="minorHAnsi"/>
          <w:color w:val="000000"/>
          <w:sz w:val="24"/>
          <w:szCs w:val="24"/>
        </w:rPr>
        <w:t>edn</w:t>
      </w:r>
      <w:proofErr w:type="spellEnd"/>
      <w:r w:rsidRPr="00280880">
        <w:rPr>
          <w:rFonts w:cstheme="minorHAnsi"/>
          <w:color w:val="000000"/>
          <w:sz w:val="24"/>
          <w:szCs w:val="24"/>
        </w:rPr>
        <w:t>, 2014)</w:t>
      </w:r>
    </w:p>
    <w:p w14:paraId="0F04E0B8" w14:textId="77777777" w:rsidR="004517A3" w:rsidRPr="00280880" w:rsidRDefault="004517A3" w:rsidP="00280880">
      <w:pPr>
        <w:spacing w:after="120"/>
        <w:ind w:left="720" w:hanging="720"/>
        <w:rPr>
          <w:rFonts w:cstheme="minorHAnsi"/>
          <w:sz w:val="24"/>
          <w:szCs w:val="24"/>
        </w:rPr>
      </w:pPr>
      <w:r w:rsidRPr="00280880">
        <w:rPr>
          <w:rFonts w:cstheme="minorHAnsi"/>
          <w:sz w:val="24"/>
          <w:szCs w:val="24"/>
        </w:rPr>
        <w:t xml:space="preserve">Fred Halliday, </w:t>
      </w:r>
      <w:proofErr w:type="gramStart"/>
      <w:r w:rsidRPr="00280880">
        <w:rPr>
          <w:rFonts w:cstheme="minorHAnsi"/>
          <w:i/>
          <w:sz w:val="24"/>
          <w:szCs w:val="24"/>
        </w:rPr>
        <w:t>The</w:t>
      </w:r>
      <w:proofErr w:type="gramEnd"/>
      <w:r w:rsidRPr="00280880">
        <w:rPr>
          <w:rFonts w:cstheme="minorHAnsi"/>
          <w:i/>
          <w:sz w:val="24"/>
          <w:szCs w:val="24"/>
        </w:rPr>
        <w:t xml:space="preserve"> Middle East in International Relations: Power, Politics and Ideology</w:t>
      </w:r>
      <w:r w:rsidRPr="00280880">
        <w:rPr>
          <w:rFonts w:cstheme="minorHAnsi"/>
          <w:sz w:val="24"/>
          <w:szCs w:val="24"/>
        </w:rPr>
        <w:t xml:space="preserve"> (Cambridge: Cambridge University Press, 2005)</w:t>
      </w:r>
    </w:p>
    <w:p w14:paraId="092AFC4E" w14:textId="77777777" w:rsidR="004517A3" w:rsidRPr="00280880" w:rsidRDefault="004517A3" w:rsidP="004517A3">
      <w:pPr>
        <w:spacing w:after="120"/>
        <w:ind w:left="720" w:hanging="720"/>
        <w:rPr>
          <w:rFonts w:cstheme="minorHAnsi"/>
          <w:sz w:val="24"/>
          <w:szCs w:val="24"/>
        </w:rPr>
      </w:pPr>
      <w:r w:rsidRPr="00280880">
        <w:rPr>
          <w:rFonts w:cstheme="minorHAnsi"/>
          <w:sz w:val="24"/>
          <w:szCs w:val="24"/>
        </w:rPr>
        <w:t xml:space="preserve">Michael Barnett, </w:t>
      </w:r>
      <w:r w:rsidRPr="00280880">
        <w:rPr>
          <w:rFonts w:cstheme="minorHAnsi"/>
          <w:i/>
          <w:sz w:val="24"/>
          <w:szCs w:val="24"/>
        </w:rPr>
        <w:t>Dialogues in Arab Politics: Negotiations in Regional Order</w:t>
      </w:r>
      <w:r w:rsidRPr="00280880">
        <w:rPr>
          <w:rFonts w:cstheme="minorHAnsi"/>
          <w:sz w:val="24"/>
          <w:szCs w:val="24"/>
        </w:rPr>
        <w:t xml:space="preserve"> (New York: Columbia University Press, 1998) </w:t>
      </w:r>
    </w:p>
    <w:p w14:paraId="511DF043" w14:textId="77777777" w:rsidR="004517A3" w:rsidRPr="00280880" w:rsidRDefault="004517A3" w:rsidP="004517A3">
      <w:pPr>
        <w:spacing w:after="120"/>
        <w:ind w:left="720" w:hanging="720"/>
        <w:rPr>
          <w:rFonts w:cstheme="minorHAnsi"/>
          <w:sz w:val="24"/>
          <w:szCs w:val="24"/>
        </w:rPr>
      </w:pPr>
      <w:r w:rsidRPr="00280880">
        <w:rPr>
          <w:rFonts w:cstheme="minorHAnsi"/>
          <w:sz w:val="24"/>
          <w:szCs w:val="24"/>
        </w:rPr>
        <w:t xml:space="preserve">Fred Lawson, </w:t>
      </w:r>
      <w:r w:rsidRPr="00280880">
        <w:rPr>
          <w:rFonts w:cstheme="minorHAnsi"/>
          <w:i/>
          <w:sz w:val="24"/>
          <w:szCs w:val="24"/>
        </w:rPr>
        <w:t>Constructing International Relations in the Arab World</w:t>
      </w:r>
      <w:r w:rsidRPr="00280880">
        <w:rPr>
          <w:rFonts w:cstheme="minorHAnsi"/>
          <w:sz w:val="24"/>
          <w:szCs w:val="24"/>
        </w:rPr>
        <w:t xml:space="preserve"> (Stanford: Stanford University Press, 2006)</w:t>
      </w:r>
    </w:p>
    <w:p w14:paraId="0E8D7D64" w14:textId="77777777" w:rsidR="00566F05" w:rsidRPr="00280880" w:rsidRDefault="00566F05" w:rsidP="00566F05">
      <w:pPr>
        <w:spacing w:after="120"/>
        <w:ind w:left="720" w:hanging="720"/>
        <w:rPr>
          <w:rFonts w:cstheme="minorHAnsi"/>
          <w:sz w:val="24"/>
          <w:szCs w:val="24"/>
        </w:rPr>
      </w:pPr>
      <w:r w:rsidRPr="00280880">
        <w:rPr>
          <w:rFonts w:cstheme="minorHAnsi"/>
          <w:sz w:val="24"/>
          <w:szCs w:val="24"/>
        </w:rPr>
        <w:t xml:space="preserve">Mehran </w:t>
      </w:r>
      <w:proofErr w:type="spellStart"/>
      <w:r w:rsidRPr="00280880">
        <w:rPr>
          <w:rFonts w:cstheme="minorHAnsi"/>
          <w:sz w:val="24"/>
          <w:szCs w:val="24"/>
        </w:rPr>
        <w:t>Kamrava</w:t>
      </w:r>
      <w:proofErr w:type="spellEnd"/>
      <w:r w:rsidRPr="00280880">
        <w:rPr>
          <w:rFonts w:cstheme="minorHAnsi"/>
          <w:sz w:val="24"/>
          <w:szCs w:val="24"/>
        </w:rPr>
        <w:t xml:space="preserve">, ed., </w:t>
      </w:r>
      <w:r w:rsidRPr="00280880">
        <w:rPr>
          <w:rFonts w:cstheme="minorHAnsi"/>
          <w:i/>
          <w:sz w:val="24"/>
          <w:szCs w:val="24"/>
        </w:rPr>
        <w:t>International Politics of the Persian Gulf</w:t>
      </w:r>
      <w:r w:rsidRPr="00280880">
        <w:rPr>
          <w:rFonts w:cstheme="minorHAnsi"/>
          <w:sz w:val="24"/>
          <w:szCs w:val="24"/>
        </w:rPr>
        <w:t xml:space="preserve"> (New York: Syracuse University Press, 2011)</w:t>
      </w:r>
    </w:p>
    <w:p w14:paraId="322A6F24" w14:textId="1EB6FC17" w:rsidR="00280880" w:rsidRPr="00280880" w:rsidRDefault="00280880" w:rsidP="00280880">
      <w:pPr>
        <w:pStyle w:val="ListParagraph"/>
        <w:numPr>
          <w:ilvl w:val="0"/>
          <w:numId w:val="3"/>
        </w:numPr>
        <w:spacing w:after="120"/>
        <w:rPr>
          <w:rFonts w:cstheme="minorHAnsi"/>
          <w:b/>
          <w:sz w:val="24"/>
          <w:szCs w:val="24"/>
        </w:rPr>
      </w:pPr>
      <w:r w:rsidRPr="00280880">
        <w:rPr>
          <w:rFonts w:cstheme="minorHAnsi"/>
          <w:b/>
          <w:sz w:val="24"/>
          <w:szCs w:val="24"/>
        </w:rPr>
        <w:t>Some contemporary examples</w:t>
      </w:r>
    </w:p>
    <w:p w14:paraId="673CEE96" w14:textId="77777777" w:rsidR="004517A3" w:rsidRPr="00280880" w:rsidRDefault="004517A3" w:rsidP="00280880">
      <w:pPr>
        <w:pStyle w:val="Default"/>
        <w:spacing w:line="259" w:lineRule="auto"/>
        <w:ind w:left="720" w:hanging="720"/>
        <w:rPr>
          <w:rFonts w:asciiTheme="minorHAnsi" w:hAnsiTheme="minorHAnsi" w:cstheme="minorHAnsi"/>
        </w:rPr>
      </w:pPr>
      <w:r w:rsidRPr="00280880">
        <w:rPr>
          <w:rFonts w:asciiTheme="minorHAnsi" w:hAnsiTheme="minorHAnsi" w:cstheme="minorHAnsi"/>
        </w:rPr>
        <w:t xml:space="preserve">Paul Salem, ‘The Middle East’s troubled relationship with the liberal international order’, </w:t>
      </w:r>
      <w:r w:rsidRPr="00280880">
        <w:rPr>
          <w:rFonts w:asciiTheme="minorHAnsi" w:hAnsiTheme="minorHAnsi" w:cstheme="minorHAnsi"/>
          <w:i/>
          <w:iCs/>
        </w:rPr>
        <w:t>The International Spectator</w:t>
      </w:r>
      <w:r w:rsidRPr="00280880">
        <w:rPr>
          <w:rFonts w:asciiTheme="minorHAnsi" w:hAnsiTheme="minorHAnsi" w:cstheme="minorHAnsi"/>
        </w:rPr>
        <w:t>, vol. 53/1 (2018),</w:t>
      </w:r>
    </w:p>
    <w:p w14:paraId="2799DE0A" w14:textId="77777777" w:rsidR="004517A3" w:rsidRPr="00280880" w:rsidRDefault="004517A3" w:rsidP="00280880">
      <w:pPr>
        <w:spacing w:before="118"/>
        <w:ind w:left="720" w:hanging="720"/>
        <w:rPr>
          <w:rFonts w:cstheme="minorHAnsi"/>
          <w:sz w:val="24"/>
          <w:szCs w:val="24"/>
        </w:rPr>
      </w:pPr>
      <w:r w:rsidRPr="00280880">
        <w:rPr>
          <w:rFonts w:cstheme="minorHAnsi"/>
          <w:sz w:val="24"/>
          <w:szCs w:val="24"/>
        </w:rPr>
        <w:t xml:space="preserve">Christopher Phillips, </w:t>
      </w:r>
      <w:proofErr w:type="gramStart"/>
      <w:r w:rsidRPr="00280880">
        <w:rPr>
          <w:rFonts w:cstheme="minorHAnsi"/>
          <w:i/>
          <w:sz w:val="24"/>
          <w:szCs w:val="24"/>
        </w:rPr>
        <w:t>The</w:t>
      </w:r>
      <w:proofErr w:type="gramEnd"/>
      <w:r w:rsidRPr="00280880">
        <w:rPr>
          <w:rFonts w:cstheme="minorHAnsi"/>
          <w:i/>
          <w:sz w:val="24"/>
          <w:szCs w:val="24"/>
        </w:rPr>
        <w:t xml:space="preserve"> Battle for Syria: International Rivalry in the New Middle East </w:t>
      </w:r>
      <w:r w:rsidRPr="00280880">
        <w:rPr>
          <w:rFonts w:cstheme="minorHAnsi"/>
          <w:sz w:val="24"/>
          <w:szCs w:val="24"/>
        </w:rPr>
        <w:t>(New Haven: Yale University Press, 2016)</w:t>
      </w:r>
    </w:p>
    <w:p w14:paraId="54E7EE89" w14:textId="77777777" w:rsidR="004517A3" w:rsidRPr="00280880" w:rsidRDefault="004517A3" w:rsidP="00280880">
      <w:pPr>
        <w:pStyle w:val="BodyText"/>
        <w:spacing w:before="38" w:line="259" w:lineRule="auto"/>
        <w:ind w:left="720" w:hanging="720"/>
        <w:rPr>
          <w:rFonts w:asciiTheme="minorHAnsi" w:hAnsiTheme="minorHAnsi" w:cstheme="minorHAnsi"/>
          <w:lang w:val="en-GB"/>
        </w:rPr>
      </w:pPr>
      <w:r w:rsidRPr="00280880">
        <w:rPr>
          <w:rFonts w:asciiTheme="minorHAnsi" w:hAnsiTheme="minorHAnsi" w:cstheme="minorHAnsi"/>
          <w:lang w:val="en-GB"/>
        </w:rPr>
        <w:t xml:space="preserve">Curtis Ryan, ‘The new Arab Cold War and the struggle for Syria’, </w:t>
      </w:r>
      <w:r w:rsidRPr="00280880">
        <w:rPr>
          <w:rFonts w:asciiTheme="minorHAnsi" w:hAnsiTheme="minorHAnsi" w:cstheme="minorHAnsi"/>
          <w:i/>
          <w:lang w:val="en-GB"/>
        </w:rPr>
        <w:t xml:space="preserve">Middle East Report </w:t>
      </w:r>
      <w:r w:rsidRPr="00280880">
        <w:rPr>
          <w:rFonts w:asciiTheme="minorHAnsi" w:hAnsiTheme="minorHAnsi" w:cstheme="minorHAnsi"/>
          <w:lang w:val="en-GB"/>
        </w:rPr>
        <w:t xml:space="preserve">262 (2012), at: </w:t>
      </w:r>
      <w:hyperlink r:id="rId10">
        <w:r w:rsidRPr="00280880">
          <w:rPr>
            <w:rFonts w:asciiTheme="minorHAnsi" w:hAnsiTheme="minorHAnsi" w:cstheme="minorHAnsi"/>
            <w:lang w:val="en-GB"/>
          </w:rPr>
          <w:t>http://www.merip.org/mer/mer262/new-arab-cold-war-struggle-syria</w:t>
        </w:r>
      </w:hyperlink>
    </w:p>
    <w:p w14:paraId="16DF9447" w14:textId="77777777" w:rsidR="00775F20" w:rsidRDefault="00775F20" w:rsidP="00775F20">
      <w:pPr>
        <w:pStyle w:val="ListParagraph"/>
        <w:rPr>
          <w:rFonts w:cstheme="minorHAnsi"/>
          <w:b/>
          <w:sz w:val="24"/>
          <w:szCs w:val="24"/>
        </w:rPr>
      </w:pPr>
    </w:p>
    <w:p w14:paraId="3D99F10E" w14:textId="6B61D5DD" w:rsidR="00010ED3" w:rsidRPr="00280880" w:rsidRDefault="00010ED3" w:rsidP="00010ED3">
      <w:pPr>
        <w:pStyle w:val="ListParagraph"/>
        <w:numPr>
          <w:ilvl w:val="0"/>
          <w:numId w:val="3"/>
        </w:numPr>
        <w:rPr>
          <w:rFonts w:cstheme="minorHAnsi"/>
          <w:b/>
          <w:sz w:val="24"/>
          <w:szCs w:val="24"/>
        </w:rPr>
      </w:pPr>
      <w:r w:rsidRPr="00280880">
        <w:rPr>
          <w:rFonts w:cstheme="minorHAnsi"/>
          <w:b/>
          <w:sz w:val="24"/>
          <w:szCs w:val="24"/>
        </w:rPr>
        <w:t>Critical interventions</w:t>
      </w:r>
    </w:p>
    <w:p w14:paraId="0B18D40A" w14:textId="4729DAF0" w:rsidR="00F30FBD" w:rsidRPr="00280880" w:rsidRDefault="002E5AA2" w:rsidP="00280880">
      <w:pPr>
        <w:ind w:left="720" w:hanging="720"/>
        <w:rPr>
          <w:rFonts w:cstheme="minorHAnsi"/>
          <w:sz w:val="24"/>
          <w:szCs w:val="24"/>
        </w:rPr>
      </w:pPr>
      <w:r w:rsidRPr="00280880">
        <w:rPr>
          <w:rFonts w:cstheme="minorHAnsi"/>
          <w:sz w:val="24"/>
          <w:szCs w:val="24"/>
        </w:rPr>
        <w:t xml:space="preserve">* </w:t>
      </w:r>
      <w:r w:rsidR="00F30FBD" w:rsidRPr="00280880">
        <w:rPr>
          <w:rFonts w:cstheme="minorHAnsi"/>
          <w:sz w:val="24"/>
          <w:szCs w:val="24"/>
        </w:rPr>
        <w:t xml:space="preserve">Edward Said, </w:t>
      </w:r>
      <w:r w:rsidR="00F30FBD" w:rsidRPr="00280880">
        <w:rPr>
          <w:rFonts w:cstheme="minorHAnsi"/>
          <w:i/>
          <w:sz w:val="24"/>
          <w:szCs w:val="24"/>
        </w:rPr>
        <w:t>Orientalism</w:t>
      </w:r>
      <w:r w:rsidR="00F30FBD" w:rsidRPr="00280880">
        <w:rPr>
          <w:rFonts w:cstheme="minorHAnsi"/>
          <w:sz w:val="24"/>
          <w:szCs w:val="24"/>
        </w:rPr>
        <w:t xml:space="preserve"> (London: Penguin, various editions, [1978]), especially chapter 3, part IV, ‘The latest phase’, pp.284-328; and the 1995 afterword</w:t>
      </w:r>
    </w:p>
    <w:p w14:paraId="5730971A" w14:textId="77777777" w:rsidR="00F30FBD" w:rsidRPr="00280880" w:rsidRDefault="00F30FBD" w:rsidP="00280880">
      <w:pPr>
        <w:ind w:left="720" w:hanging="720"/>
        <w:rPr>
          <w:rFonts w:cstheme="minorHAnsi"/>
          <w:sz w:val="24"/>
          <w:szCs w:val="24"/>
        </w:rPr>
      </w:pPr>
      <w:r w:rsidRPr="00280880">
        <w:rPr>
          <w:rFonts w:cstheme="minorHAnsi"/>
          <w:sz w:val="24"/>
          <w:szCs w:val="24"/>
        </w:rPr>
        <w:t xml:space="preserve">Waleed </w:t>
      </w:r>
      <w:proofErr w:type="spellStart"/>
      <w:r w:rsidRPr="00280880">
        <w:rPr>
          <w:rFonts w:cstheme="minorHAnsi"/>
          <w:sz w:val="24"/>
          <w:szCs w:val="24"/>
        </w:rPr>
        <w:t>Hazbun</w:t>
      </w:r>
      <w:proofErr w:type="spellEnd"/>
      <w:r w:rsidRPr="00280880">
        <w:rPr>
          <w:rFonts w:cstheme="minorHAnsi"/>
          <w:sz w:val="24"/>
          <w:szCs w:val="24"/>
        </w:rPr>
        <w:t>, ‘</w:t>
      </w:r>
      <w:proofErr w:type="gramStart"/>
      <w:r w:rsidRPr="00280880">
        <w:rPr>
          <w:rFonts w:cstheme="minorHAnsi"/>
          <w:sz w:val="24"/>
          <w:szCs w:val="24"/>
        </w:rPr>
        <w:t>The</w:t>
      </w:r>
      <w:proofErr w:type="gramEnd"/>
      <w:r w:rsidRPr="00280880">
        <w:rPr>
          <w:rFonts w:cstheme="minorHAnsi"/>
          <w:sz w:val="24"/>
          <w:szCs w:val="24"/>
        </w:rPr>
        <w:t xml:space="preserve"> Middle East through the Lens of Critical Geopolitics: Globalization, Terrorism, and the Iraq War’, </w:t>
      </w:r>
      <w:r w:rsidRPr="00280880">
        <w:rPr>
          <w:rFonts w:cstheme="minorHAnsi"/>
          <w:i/>
          <w:sz w:val="24"/>
          <w:szCs w:val="24"/>
        </w:rPr>
        <w:t>Is There a Middle East? The Evolution of a Geopolitical Concept</w:t>
      </w:r>
      <w:r w:rsidRPr="00280880">
        <w:rPr>
          <w:rFonts w:cstheme="minorHAnsi"/>
          <w:sz w:val="24"/>
          <w:szCs w:val="24"/>
        </w:rPr>
        <w:t xml:space="preserve">, edited by Michael E. </w:t>
      </w:r>
      <w:proofErr w:type="spellStart"/>
      <w:r w:rsidRPr="00280880">
        <w:rPr>
          <w:rFonts w:cstheme="minorHAnsi"/>
          <w:sz w:val="24"/>
          <w:szCs w:val="24"/>
        </w:rPr>
        <w:t>Bonine</w:t>
      </w:r>
      <w:proofErr w:type="spellEnd"/>
      <w:r w:rsidRPr="00280880">
        <w:rPr>
          <w:rFonts w:cstheme="minorHAnsi"/>
          <w:sz w:val="24"/>
          <w:szCs w:val="24"/>
        </w:rPr>
        <w:t xml:space="preserve">, Abbas </w:t>
      </w:r>
      <w:proofErr w:type="spellStart"/>
      <w:r w:rsidRPr="00280880">
        <w:rPr>
          <w:rFonts w:cstheme="minorHAnsi"/>
          <w:sz w:val="24"/>
          <w:szCs w:val="24"/>
        </w:rPr>
        <w:t>Amanat</w:t>
      </w:r>
      <w:proofErr w:type="spellEnd"/>
      <w:r w:rsidRPr="00280880">
        <w:rPr>
          <w:rFonts w:cstheme="minorHAnsi"/>
          <w:sz w:val="24"/>
          <w:szCs w:val="24"/>
        </w:rPr>
        <w:t xml:space="preserve"> and Michael Ezekiel Gasper (Stanford: Stanford University Press, 2012)</w:t>
      </w:r>
    </w:p>
    <w:p w14:paraId="543ED314" w14:textId="69ED30E6" w:rsidR="000B13A6" w:rsidRPr="00280880" w:rsidRDefault="00F30FBD" w:rsidP="00280880">
      <w:pPr>
        <w:ind w:left="720" w:hanging="720"/>
        <w:rPr>
          <w:rFonts w:cstheme="minorHAnsi"/>
          <w:sz w:val="24"/>
          <w:szCs w:val="24"/>
        </w:rPr>
      </w:pPr>
      <w:r w:rsidRPr="00280880">
        <w:rPr>
          <w:rFonts w:cstheme="minorHAnsi"/>
          <w:sz w:val="24"/>
          <w:szCs w:val="24"/>
        </w:rPr>
        <w:t xml:space="preserve">Karen </w:t>
      </w:r>
      <w:proofErr w:type="spellStart"/>
      <w:r w:rsidRPr="00280880">
        <w:rPr>
          <w:rFonts w:cstheme="minorHAnsi"/>
          <w:sz w:val="24"/>
          <w:szCs w:val="24"/>
        </w:rPr>
        <w:t>Culcasi</w:t>
      </w:r>
      <w:proofErr w:type="spellEnd"/>
      <w:r w:rsidRPr="00280880">
        <w:rPr>
          <w:rFonts w:cstheme="minorHAnsi"/>
          <w:sz w:val="24"/>
          <w:szCs w:val="24"/>
        </w:rPr>
        <w:t xml:space="preserve">, ‘Constructing and Naturalizing the Middle East’, </w:t>
      </w:r>
      <w:r w:rsidRPr="00280880">
        <w:rPr>
          <w:rFonts w:cstheme="minorHAnsi"/>
          <w:i/>
          <w:sz w:val="24"/>
          <w:szCs w:val="24"/>
        </w:rPr>
        <w:t>Geographical Review</w:t>
      </w:r>
      <w:r w:rsidRPr="00280880">
        <w:rPr>
          <w:rFonts w:cstheme="minorHAnsi"/>
          <w:sz w:val="24"/>
          <w:szCs w:val="24"/>
        </w:rPr>
        <w:t xml:space="preserve">, Vol. 100, No. 4 (October 2010), pp. 583-597 </w:t>
      </w:r>
    </w:p>
    <w:p w14:paraId="30516ACA" w14:textId="3E7A995B" w:rsidR="002E5AA2" w:rsidRPr="00280880" w:rsidRDefault="002E5AA2" w:rsidP="00280880">
      <w:pPr>
        <w:ind w:left="720" w:hanging="720"/>
        <w:rPr>
          <w:rFonts w:cstheme="minorHAnsi"/>
          <w:sz w:val="24"/>
          <w:szCs w:val="24"/>
        </w:rPr>
      </w:pPr>
      <w:r w:rsidRPr="00280880">
        <w:rPr>
          <w:rFonts w:cstheme="minorHAnsi"/>
          <w:sz w:val="24"/>
          <w:szCs w:val="24"/>
        </w:rPr>
        <w:t xml:space="preserve">Fred Halliday, ‘“Orientalism” and its critics’, </w:t>
      </w:r>
      <w:r w:rsidRPr="00280880">
        <w:rPr>
          <w:rFonts w:cstheme="minorHAnsi"/>
          <w:i/>
          <w:sz w:val="24"/>
          <w:szCs w:val="24"/>
        </w:rPr>
        <w:t>British Journal of Middle Eastern Studies</w:t>
      </w:r>
      <w:r w:rsidRPr="00280880">
        <w:rPr>
          <w:rFonts w:cstheme="minorHAnsi"/>
          <w:sz w:val="24"/>
          <w:szCs w:val="24"/>
        </w:rPr>
        <w:t>, 20/2 (1993), pp.145-163</w:t>
      </w:r>
    </w:p>
    <w:p w14:paraId="005A06F6" w14:textId="77777777" w:rsidR="002E5AA2" w:rsidRPr="00280880" w:rsidRDefault="002E5AA2" w:rsidP="000B13A6">
      <w:pPr>
        <w:rPr>
          <w:rFonts w:cstheme="minorHAnsi"/>
          <w:sz w:val="24"/>
          <w:szCs w:val="24"/>
        </w:rPr>
      </w:pPr>
    </w:p>
    <w:p w14:paraId="35333DBE" w14:textId="2CAD9AD8" w:rsidR="00E81239" w:rsidRPr="00280880" w:rsidRDefault="00010ED3" w:rsidP="00010ED3">
      <w:pPr>
        <w:pStyle w:val="ListParagraph"/>
        <w:numPr>
          <w:ilvl w:val="0"/>
          <w:numId w:val="4"/>
        </w:numPr>
        <w:rPr>
          <w:rFonts w:cstheme="minorHAnsi"/>
          <w:b/>
          <w:sz w:val="24"/>
          <w:szCs w:val="24"/>
        </w:rPr>
      </w:pPr>
      <w:r w:rsidRPr="00280880">
        <w:rPr>
          <w:rFonts w:cstheme="minorHAnsi"/>
          <w:b/>
          <w:sz w:val="24"/>
          <w:szCs w:val="24"/>
        </w:rPr>
        <w:t>Telling the international history of the Middle East</w:t>
      </w:r>
      <w:r w:rsidR="00E81239" w:rsidRPr="00280880">
        <w:rPr>
          <w:rFonts w:cstheme="minorHAnsi"/>
          <w:b/>
          <w:sz w:val="24"/>
          <w:szCs w:val="24"/>
        </w:rPr>
        <w:t xml:space="preserve">: </w:t>
      </w:r>
      <w:r w:rsidRPr="00280880">
        <w:rPr>
          <w:rFonts w:cstheme="minorHAnsi"/>
          <w:b/>
          <w:sz w:val="24"/>
          <w:szCs w:val="24"/>
        </w:rPr>
        <w:t xml:space="preserve">Empires, </w:t>
      </w:r>
      <w:r w:rsidR="00E81239" w:rsidRPr="00280880">
        <w:rPr>
          <w:rFonts w:cstheme="minorHAnsi"/>
          <w:b/>
          <w:sz w:val="24"/>
          <w:szCs w:val="24"/>
        </w:rPr>
        <w:t>Cold War</w:t>
      </w:r>
      <w:r w:rsidRPr="00280880">
        <w:rPr>
          <w:rFonts w:cstheme="minorHAnsi"/>
          <w:b/>
          <w:sz w:val="24"/>
          <w:szCs w:val="24"/>
        </w:rPr>
        <w:t xml:space="preserve">s, </w:t>
      </w:r>
      <w:proofErr w:type="spellStart"/>
      <w:r w:rsidRPr="00280880">
        <w:rPr>
          <w:rFonts w:cstheme="minorHAnsi"/>
          <w:b/>
          <w:sz w:val="24"/>
          <w:szCs w:val="24"/>
        </w:rPr>
        <w:t>Pax</w:t>
      </w:r>
      <w:proofErr w:type="spellEnd"/>
      <w:r w:rsidRPr="00280880">
        <w:rPr>
          <w:rFonts w:cstheme="minorHAnsi"/>
          <w:b/>
          <w:sz w:val="24"/>
          <w:szCs w:val="24"/>
        </w:rPr>
        <w:t xml:space="preserve"> Americana and Regional Disorder</w:t>
      </w:r>
    </w:p>
    <w:p w14:paraId="376B3EE4" w14:textId="77777777" w:rsidR="0099051F" w:rsidRPr="00135F8A" w:rsidRDefault="0099051F" w:rsidP="00280880">
      <w:pPr>
        <w:spacing w:after="120"/>
        <w:ind w:left="720" w:hanging="720"/>
        <w:rPr>
          <w:rFonts w:cstheme="minorHAnsi"/>
          <w:sz w:val="24"/>
          <w:szCs w:val="24"/>
        </w:rPr>
      </w:pPr>
      <w:r w:rsidRPr="00135F8A">
        <w:rPr>
          <w:rFonts w:cstheme="minorHAnsi"/>
          <w:sz w:val="24"/>
          <w:szCs w:val="24"/>
        </w:rPr>
        <w:t xml:space="preserve">Rashid </w:t>
      </w:r>
      <w:proofErr w:type="spellStart"/>
      <w:r w:rsidRPr="00135F8A">
        <w:rPr>
          <w:rFonts w:cstheme="minorHAnsi"/>
          <w:sz w:val="24"/>
          <w:szCs w:val="24"/>
        </w:rPr>
        <w:t>Khalidi</w:t>
      </w:r>
      <w:proofErr w:type="spellEnd"/>
      <w:r w:rsidRPr="00135F8A">
        <w:rPr>
          <w:rFonts w:cstheme="minorHAnsi"/>
          <w:sz w:val="24"/>
          <w:szCs w:val="24"/>
        </w:rPr>
        <w:t xml:space="preserve">, </w:t>
      </w:r>
      <w:r w:rsidRPr="00135F8A">
        <w:rPr>
          <w:rFonts w:cstheme="minorHAnsi"/>
          <w:i/>
          <w:sz w:val="24"/>
          <w:szCs w:val="24"/>
        </w:rPr>
        <w:t>Resurrecting Empire: Western Footprints and America’s Perilous Path in the Middle East</w:t>
      </w:r>
      <w:r w:rsidRPr="00135F8A">
        <w:rPr>
          <w:rFonts w:cstheme="minorHAnsi"/>
          <w:sz w:val="24"/>
          <w:szCs w:val="24"/>
        </w:rPr>
        <w:t xml:space="preserve"> (London: IB Tauris, 2004) </w:t>
      </w:r>
    </w:p>
    <w:p w14:paraId="7016CF3C" w14:textId="77777777" w:rsidR="00135F8A" w:rsidRPr="00135F8A" w:rsidRDefault="00135F8A" w:rsidP="00135F8A">
      <w:pPr>
        <w:autoSpaceDE w:val="0"/>
        <w:autoSpaceDN w:val="0"/>
        <w:adjustRightInd w:val="0"/>
        <w:spacing w:after="120"/>
        <w:ind w:left="720" w:hanging="720"/>
        <w:rPr>
          <w:rFonts w:cstheme="minorHAnsi"/>
          <w:sz w:val="24"/>
          <w:szCs w:val="24"/>
          <w:lang w:eastAsia="en-GB"/>
        </w:rPr>
      </w:pPr>
      <w:r w:rsidRPr="00135F8A">
        <w:rPr>
          <w:rFonts w:cstheme="minorHAnsi"/>
          <w:sz w:val="24"/>
          <w:szCs w:val="24"/>
          <w:lang w:eastAsia="en-GB"/>
        </w:rPr>
        <w:t xml:space="preserve">David </w:t>
      </w:r>
      <w:proofErr w:type="spellStart"/>
      <w:r w:rsidRPr="00135F8A">
        <w:rPr>
          <w:rFonts w:cstheme="minorHAnsi"/>
          <w:sz w:val="24"/>
          <w:szCs w:val="24"/>
          <w:lang w:eastAsia="en-GB"/>
        </w:rPr>
        <w:t>Fromkin</w:t>
      </w:r>
      <w:proofErr w:type="spellEnd"/>
      <w:r w:rsidRPr="00135F8A">
        <w:rPr>
          <w:rFonts w:cstheme="minorHAnsi"/>
          <w:sz w:val="24"/>
          <w:szCs w:val="24"/>
          <w:lang w:eastAsia="en-GB"/>
        </w:rPr>
        <w:t xml:space="preserve">, </w:t>
      </w:r>
      <w:r w:rsidRPr="00135F8A">
        <w:rPr>
          <w:rFonts w:cstheme="minorHAnsi"/>
          <w:i/>
          <w:iCs/>
          <w:sz w:val="24"/>
          <w:szCs w:val="24"/>
          <w:lang w:eastAsia="en-GB"/>
        </w:rPr>
        <w:t xml:space="preserve">A Peace to End all Peace: Creating the Modern Middle East 1914-1922 </w:t>
      </w:r>
      <w:r w:rsidRPr="00135F8A">
        <w:rPr>
          <w:rFonts w:cstheme="minorHAnsi"/>
          <w:sz w:val="24"/>
          <w:szCs w:val="24"/>
          <w:lang w:eastAsia="en-GB"/>
        </w:rPr>
        <w:t>(London: André Deutsch Ltd, new edition, 2009 [1989]), especially Part XII.</w:t>
      </w:r>
    </w:p>
    <w:p w14:paraId="36191A72" w14:textId="3BD82A7D" w:rsidR="00135F8A" w:rsidRPr="00135F8A" w:rsidRDefault="00135F8A" w:rsidP="00135F8A">
      <w:pPr>
        <w:autoSpaceDE w:val="0"/>
        <w:autoSpaceDN w:val="0"/>
        <w:adjustRightInd w:val="0"/>
        <w:spacing w:after="120"/>
        <w:ind w:left="720" w:hanging="720"/>
        <w:rPr>
          <w:rFonts w:cstheme="minorHAnsi"/>
          <w:sz w:val="24"/>
          <w:szCs w:val="24"/>
          <w:lang w:eastAsia="en-GB"/>
        </w:rPr>
      </w:pPr>
      <w:r w:rsidRPr="00135F8A">
        <w:rPr>
          <w:rFonts w:cstheme="minorHAnsi"/>
          <w:sz w:val="24"/>
          <w:szCs w:val="24"/>
          <w:lang w:eastAsia="en-GB"/>
        </w:rPr>
        <w:lastRenderedPageBreak/>
        <w:t xml:space="preserve">Michael Provence, </w:t>
      </w:r>
      <w:r w:rsidRPr="00135F8A">
        <w:rPr>
          <w:rFonts w:cstheme="minorHAnsi"/>
          <w:i/>
          <w:sz w:val="24"/>
          <w:szCs w:val="24"/>
          <w:lang w:eastAsia="en-GB"/>
        </w:rPr>
        <w:t>The Last Ottoman Generation and the Making of the Modern Middle East</w:t>
      </w:r>
      <w:r w:rsidRPr="00135F8A">
        <w:rPr>
          <w:rFonts w:cstheme="minorHAnsi"/>
          <w:sz w:val="24"/>
          <w:szCs w:val="24"/>
          <w:lang w:eastAsia="en-GB"/>
        </w:rPr>
        <w:t xml:space="preserve"> (Cambridge: Cambridge University Press, 2017), especially chapter 3.</w:t>
      </w:r>
    </w:p>
    <w:p w14:paraId="7C1865BF" w14:textId="77777777" w:rsidR="00135F8A" w:rsidRPr="00135F8A" w:rsidRDefault="00135F8A" w:rsidP="00135F8A">
      <w:pPr>
        <w:autoSpaceDE w:val="0"/>
        <w:autoSpaceDN w:val="0"/>
        <w:adjustRightInd w:val="0"/>
        <w:spacing w:after="120"/>
        <w:ind w:left="720" w:hanging="720"/>
        <w:rPr>
          <w:rFonts w:cstheme="minorHAnsi"/>
          <w:i/>
          <w:iCs/>
          <w:sz w:val="24"/>
          <w:szCs w:val="24"/>
          <w:lang w:eastAsia="en-GB"/>
        </w:rPr>
      </w:pPr>
      <w:r w:rsidRPr="00135F8A">
        <w:rPr>
          <w:rFonts w:cstheme="minorHAnsi"/>
          <w:sz w:val="24"/>
          <w:szCs w:val="24"/>
          <w:lang w:eastAsia="en-GB"/>
        </w:rPr>
        <w:t xml:space="preserve">Eugene Rogan, </w:t>
      </w:r>
      <w:r w:rsidRPr="00135F8A">
        <w:rPr>
          <w:rFonts w:cstheme="minorHAnsi"/>
          <w:i/>
          <w:sz w:val="24"/>
          <w:szCs w:val="24"/>
          <w:lang w:eastAsia="en-GB"/>
        </w:rPr>
        <w:t>The Fall of the Ottomans: the Great War in the Middle East, 1914-1920</w:t>
      </w:r>
      <w:r w:rsidRPr="00135F8A">
        <w:rPr>
          <w:rFonts w:cstheme="minorHAnsi"/>
          <w:sz w:val="24"/>
          <w:szCs w:val="24"/>
          <w:lang w:eastAsia="en-GB"/>
        </w:rPr>
        <w:t xml:space="preserve"> (London: Allen Lane, 2015), particularly chapter 13.</w:t>
      </w:r>
    </w:p>
    <w:p w14:paraId="4277D0B6" w14:textId="359F0FB5" w:rsidR="004517A3" w:rsidRPr="00135F8A" w:rsidRDefault="000B13A6" w:rsidP="00280880">
      <w:pPr>
        <w:ind w:left="720" w:hanging="720"/>
        <w:rPr>
          <w:rFonts w:cstheme="minorHAnsi"/>
          <w:sz w:val="24"/>
          <w:szCs w:val="24"/>
        </w:rPr>
      </w:pPr>
      <w:r w:rsidRPr="00135F8A">
        <w:rPr>
          <w:rFonts w:cstheme="minorHAnsi"/>
          <w:sz w:val="24"/>
          <w:szCs w:val="24"/>
        </w:rPr>
        <w:t>O</w:t>
      </w:r>
      <w:r w:rsidR="00280880" w:rsidRPr="00135F8A">
        <w:rPr>
          <w:rFonts w:cstheme="minorHAnsi"/>
          <w:sz w:val="24"/>
          <w:szCs w:val="24"/>
        </w:rPr>
        <w:t>dd A</w:t>
      </w:r>
      <w:r w:rsidRPr="00135F8A">
        <w:rPr>
          <w:rFonts w:cstheme="minorHAnsi"/>
          <w:sz w:val="24"/>
          <w:szCs w:val="24"/>
        </w:rPr>
        <w:t xml:space="preserve">rne </w:t>
      </w:r>
      <w:proofErr w:type="spellStart"/>
      <w:r w:rsidRPr="00135F8A">
        <w:rPr>
          <w:rFonts w:cstheme="minorHAnsi"/>
          <w:sz w:val="24"/>
          <w:szCs w:val="24"/>
        </w:rPr>
        <w:t>Westad</w:t>
      </w:r>
      <w:proofErr w:type="spellEnd"/>
      <w:r w:rsidRPr="00135F8A">
        <w:rPr>
          <w:rFonts w:cstheme="minorHAnsi"/>
          <w:sz w:val="24"/>
          <w:szCs w:val="24"/>
        </w:rPr>
        <w:t xml:space="preserve">, </w:t>
      </w:r>
      <w:r w:rsidR="00280880" w:rsidRPr="000A624F">
        <w:rPr>
          <w:rFonts w:cstheme="minorHAnsi"/>
          <w:i/>
          <w:sz w:val="24"/>
          <w:szCs w:val="24"/>
        </w:rPr>
        <w:t xml:space="preserve">The </w:t>
      </w:r>
      <w:r w:rsidRPr="000A624F">
        <w:rPr>
          <w:rFonts w:cstheme="minorHAnsi"/>
          <w:i/>
          <w:sz w:val="24"/>
          <w:szCs w:val="24"/>
        </w:rPr>
        <w:t>Global Cold War</w:t>
      </w:r>
      <w:r w:rsidR="00280880" w:rsidRPr="00135F8A">
        <w:rPr>
          <w:rFonts w:cstheme="minorHAnsi"/>
          <w:sz w:val="24"/>
          <w:szCs w:val="24"/>
        </w:rPr>
        <w:t xml:space="preserve"> (Cambridge: Cambridge University Press, 2012), chapter 4</w:t>
      </w:r>
    </w:p>
    <w:p w14:paraId="4AB7432B" w14:textId="575B2EDC" w:rsidR="004517A3" w:rsidRPr="00280880" w:rsidRDefault="004517A3" w:rsidP="00280880">
      <w:pPr>
        <w:ind w:left="720" w:hanging="720"/>
        <w:rPr>
          <w:rFonts w:cstheme="minorHAnsi"/>
          <w:sz w:val="24"/>
          <w:szCs w:val="24"/>
        </w:rPr>
      </w:pPr>
      <w:proofErr w:type="spellStart"/>
      <w:r w:rsidRPr="00280880">
        <w:rPr>
          <w:rFonts w:cstheme="minorHAnsi"/>
          <w:sz w:val="24"/>
          <w:szCs w:val="24"/>
        </w:rPr>
        <w:t>Fawaz</w:t>
      </w:r>
      <w:proofErr w:type="spellEnd"/>
      <w:r w:rsidRPr="00280880">
        <w:rPr>
          <w:rFonts w:cstheme="minorHAnsi"/>
          <w:sz w:val="24"/>
          <w:szCs w:val="24"/>
        </w:rPr>
        <w:t xml:space="preserve"> A. </w:t>
      </w:r>
      <w:proofErr w:type="spellStart"/>
      <w:r w:rsidRPr="00280880">
        <w:rPr>
          <w:rFonts w:cstheme="minorHAnsi"/>
          <w:sz w:val="24"/>
          <w:szCs w:val="24"/>
        </w:rPr>
        <w:t>Gerges</w:t>
      </w:r>
      <w:proofErr w:type="spellEnd"/>
      <w:r w:rsidRPr="00280880">
        <w:rPr>
          <w:rFonts w:cstheme="minorHAnsi"/>
          <w:sz w:val="24"/>
          <w:szCs w:val="24"/>
        </w:rPr>
        <w:t xml:space="preserve">, </w:t>
      </w:r>
      <w:proofErr w:type="gramStart"/>
      <w:r w:rsidRPr="00280880">
        <w:rPr>
          <w:rFonts w:cstheme="minorHAnsi"/>
          <w:i/>
          <w:sz w:val="24"/>
          <w:szCs w:val="24"/>
        </w:rPr>
        <w:t>The</w:t>
      </w:r>
      <w:proofErr w:type="gramEnd"/>
      <w:r w:rsidRPr="00280880">
        <w:rPr>
          <w:rFonts w:cstheme="minorHAnsi"/>
          <w:i/>
          <w:sz w:val="24"/>
          <w:szCs w:val="24"/>
        </w:rPr>
        <w:t xml:space="preserve"> Superpowers and the Middle East: Regional and International Politics </w:t>
      </w:r>
      <w:r w:rsidRPr="00280880">
        <w:rPr>
          <w:rFonts w:cstheme="minorHAnsi"/>
          <w:sz w:val="24"/>
          <w:szCs w:val="24"/>
        </w:rPr>
        <w:t>(Boulder CO: Westview, 1994)</w:t>
      </w:r>
    </w:p>
    <w:p w14:paraId="74F8FC3E" w14:textId="77777777" w:rsidR="00BF5E8B" w:rsidRPr="00280880" w:rsidRDefault="00BF5E8B" w:rsidP="00280880">
      <w:pPr>
        <w:spacing w:after="120"/>
        <w:ind w:left="720" w:hanging="720"/>
        <w:rPr>
          <w:rFonts w:cstheme="minorHAnsi"/>
          <w:sz w:val="24"/>
          <w:szCs w:val="24"/>
        </w:rPr>
      </w:pPr>
      <w:r w:rsidRPr="00280880">
        <w:rPr>
          <w:rFonts w:cstheme="minorHAnsi"/>
          <w:sz w:val="24"/>
          <w:szCs w:val="24"/>
        </w:rPr>
        <w:t xml:space="preserve">Rashid </w:t>
      </w:r>
      <w:proofErr w:type="spellStart"/>
      <w:r w:rsidRPr="00280880">
        <w:rPr>
          <w:rFonts w:cstheme="minorHAnsi"/>
          <w:sz w:val="24"/>
          <w:szCs w:val="24"/>
        </w:rPr>
        <w:t>Khalidi</w:t>
      </w:r>
      <w:proofErr w:type="spellEnd"/>
      <w:r w:rsidRPr="00280880">
        <w:rPr>
          <w:rFonts w:cstheme="minorHAnsi"/>
          <w:sz w:val="24"/>
          <w:szCs w:val="24"/>
        </w:rPr>
        <w:t xml:space="preserve">, </w:t>
      </w:r>
      <w:r w:rsidRPr="00280880">
        <w:rPr>
          <w:rFonts w:cstheme="minorHAnsi"/>
          <w:i/>
          <w:sz w:val="24"/>
          <w:szCs w:val="24"/>
        </w:rPr>
        <w:t>Sowing Crisis: The Cold War and American Dominance in the Middle East</w:t>
      </w:r>
      <w:r w:rsidRPr="00280880">
        <w:rPr>
          <w:rFonts w:cstheme="minorHAnsi"/>
          <w:sz w:val="24"/>
          <w:szCs w:val="24"/>
        </w:rPr>
        <w:t xml:space="preserve"> (Boston: Beacon Press, 2010)</w:t>
      </w:r>
    </w:p>
    <w:p w14:paraId="38C41715" w14:textId="77777777" w:rsidR="00566F05" w:rsidRPr="00280880" w:rsidRDefault="00566F05" w:rsidP="00280880">
      <w:pPr>
        <w:spacing w:after="120"/>
        <w:ind w:left="720" w:hanging="720"/>
        <w:rPr>
          <w:rFonts w:cstheme="minorHAnsi"/>
          <w:color w:val="000000"/>
          <w:sz w:val="24"/>
          <w:szCs w:val="24"/>
        </w:rPr>
      </w:pPr>
      <w:r w:rsidRPr="00280880">
        <w:rPr>
          <w:rFonts w:cstheme="minorHAnsi"/>
          <w:sz w:val="24"/>
          <w:szCs w:val="24"/>
        </w:rPr>
        <w:t xml:space="preserve">Malcolm Kerr, </w:t>
      </w:r>
      <w:r w:rsidRPr="00280880">
        <w:rPr>
          <w:rFonts w:cstheme="minorHAnsi"/>
          <w:i/>
          <w:sz w:val="24"/>
          <w:szCs w:val="24"/>
        </w:rPr>
        <w:t>The Arab Cold War: Gamal ‘</w:t>
      </w:r>
      <w:proofErr w:type="spellStart"/>
      <w:r w:rsidRPr="00280880">
        <w:rPr>
          <w:rFonts w:cstheme="minorHAnsi"/>
          <w:i/>
          <w:sz w:val="24"/>
          <w:szCs w:val="24"/>
        </w:rPr>
        <w:t>Abd</w:t>
      </w:r>
      <w:proofErr w:type="spellEnd"/>
      <w:r w:rsidRPr="00280880">
        <w:rPr>
          <w:rFonts w:cstheme="minorHAnsi"/>
          <w:i/>
          <w:sz w:val="24"/>
          <w:szCs w:val="24"/>
        </w:rPr>
        <w:t xml:space="preserve"> al-Nasir and his Rivals, 1958-1970</w:t>
      </w:r>
      <w:r w:rsidRPr="00280880">
        <w:rPr>
          <w:rFonts w:cstheme="minorHAnsi"/>
          <w:sz w:val="24"/>
          <w:szCs w:val="24"/>
        </w:rPr>
        <w:t xml:space="preserve"> (Oxford: Oxford University Press, 1971)</w:t>
      </w:r>
    </w:p>
    <w:p w14:paraId="55B658E5" w14:textId="77777777" w:rsidR="00566F05" w:rsidRPr="00CB0BE4" w:rsidRDefault="00566F05" w:rsidP="00280880">
      <w:pPr>
        <w:spacing w:after="120"/>
        <w:ind w:left="720" w:hanging="720"/>
        <w:rPr>
          <w:rFonts w:cstheme="minorHAnsi"/>
          <w:sz w:val="24"/>
          <w:szCs w:val="24"/>
        </w:rPr>
      </w:pPr>
      <w:r w:rsidRPr="00CB0BE4">
        <w:rPr>
          <w:rFonts w:cstheme="minorHAnsi"/>
          <w:sz w:val="24"/>
          <w:szCs w:val="24"/>
        </w:rPr>
        <w:t xml:space="preserve">Stephen Walt, </w:t>
      </w:r>
      <w:proofErr w:type="gramStart"/>
      <w:r w:rsidRPr="00CB0BE4">
        <w:rPr>
          <w:rFonts w:cstheme="minorHAnsi"/>
          <w:i/>
          <w:sz w:val="24"/>
          <w:szCs w:val="24"/>
        </w:rPr>
        <w:t>The</w:t>
      </w:r>
      <w:proofErr w:type="gramEnd"/>
      <w:r w:rsidRPr="00CB0BE4">
        <w:rPr>
          <w:rFonts w:cstheme="minorHAnsi"/>
          <w:i/>
          <w:sz w:val="24"/>
          <w:szCs w:val="24"/>
        </w:rPr>
        <w:t xml:space="preserve"> Origins of Alliances</w:t>
      </w:r>
      <w:r w:rsidRPr="00CB0BE4">
        <w:rPr>
          <w:rFonts w:cstheme="minorHAnsi"/>
          <w:sz w:val="24"/>
          <w:szCs w:val="24"/>
        </w:rPr>
        <w:t xml:space="preserve"> (Ithaca: Cornell University Press, 1987)</w:t>
      </w:r>
    </w:p>
    <w:p w14:paraId="5804F03A" w14:textId="30357E91" w:rsidR="00CB0BE4" w:rsidRPr="00CB0BE4" w:rsidRDefault="00CB0BE4" w:rsidP="00CB0BE4">
      <w:pPr>
        <w:ind w:left="720" w:hanging="720"/>
        <w:rPr>
          <w:sz w:val="24"/>
          <w:szCs w:val="24"/>
        </w:rPr>
      </w:pPr>
      <w:proofErr w:type="spellStart"/>
      <w:r w:rsidRPr="00CB0BE4">
        <w:rPr>
          <w:sz w:val="24"/>
          <w:szCs w:val="24"/>
        </w:rPr>
        <w:t>E</w:t>
      </w:r>
      <w:r>
        <w:rPr>
          <w:sz w:val="24"/>
          <w:szCs w:val="24"/>
        </w:rPr>
        <w:t>fraim</w:t>
      </w:r>
      <w:proofErr w:type="spellEnd"/>
      <w:r w:rsidRPr="00CB0BE4">
        <w:rPr>
          <w:sz w:val="24"/>
          <w:szCs w:val="24"/>
        </w:rPr>
        <w:t xml:space="preserve"> Karsh, ‘Cold War, post-Cold-War: does it make a difference for the Middle East</w:t>
      </w:r>
      <w:proofErr w:type="gramStart"/>
      <w:r>
        <w:rPr>
          <w:sz w:val="24"/>
          <w:szCs w:val="24"/>
        </w:rPr>
        <w:t>?</w:t>
      </w:r>
      <w:r w:rsidRPr="00CB0BE4">
        <w:rPr>
          <w:sz w:val="24"/>
          <w:szCs w:val="24"/>
        </w:rPr>
        <w:t>,</w:t>
      </w:r>
      <w:proofErr w:type="gramEnd"/>
      <w:r w:rsidRPr="00CB0BE4">
        <w:rPr>
          <w:sz w:val="24"/>
          <w:szCs w:val="24"/>
        </w:rPr>
        <w:t xml:space="preserve">’ </w:t>
      </w:r>
      <w:r w:rsidRPr="00CB0BE4">
        <w:rPr>
          <w:i/>
          <w:sz w:val="24"/>
          <w:szCs w:val="24"/>
        </w:rPr>
        <w:t>Review of International Studies</w:t>
      </w:r>
      <w:r w:rsidRPr="00CB0BE4">
        <w:rPr>
          <w:sz w:val="24"/>
          <w:szCs w:val="24"/>
        </w:rPr>
        <w:t xml:space="preserve">, </w:t>
      </w:r>
      <w:r>
        <w:rPr>
          <w:sz w:val="24"/>
          <w:szCs w:val="24"/>
        </w:rPr>
        <w:t xml:space="preserve">vol. </w:t>
      </w:r>
      <w:r w:rsidRPr="00CB0BE4">
        <w:rPr>
          <w:sz w:val="24"/>
          <w:szCs w:val="24"/>
        </w:rPr>
        <w:t>23</w:t>
      </w:r>
      <w:r>
        <w:rPr>
          <w:sz w:val="24"/>
          <w:szCs w:val="24"/>
        </w:rPr>
        <w:t>/3</w:t>
      </w:r>
      <w:r w:rsidRPr="00CB0BE4">
        <w:rPr>
          <w:sz w:val="24"/>
          <w:szCs w:val="24"/>
        </w:rPr>
        <w:t xml:space="preserve"> (1997), pp. 271-91</w:t>
      </w:r>
    </w:p>
    <w:p w14:paraId="6A0BC70D" w14:textId="0F455918" w:rsidR="004517A3" w:rsidRPr="00280880" w:rsidRDefault="004517A3" w:rsidP="00280880">
      <w:pPr>
        <w:spacing w:before="158"/>
        <w:ind w:left="720" w:right="1369" w:hanging="720"/>
        <w:rPr>
          <w:rFonts w:cstheme="minorHAnsi"/>
          <w:sz w:val="24"/>
          <w:szCs w:val="24"/>
        </w:rPr>
      </w:pPr>
      <w:proofErr w:type="spellStart"/>
      <w:r w:rsidRPr="00CB0BE4">
        <w:rPr>
          <w:rFonts w:cstheme="minorHAnsi"/>
          <w:sz w:val="24"/>
          <w:szCs w:val="24"/>
        </w:rPr>
        <w:t>Bassel</w:t>
      </w:r>
      <w:proofErr w:type="spellEnd"/>
      <w:r w:rsidRPr="00CB0BE4">
        <w:rPr>
          <w:rFonts w:cstheme="minorHAnsi"/>
          <w:sz w:val="24"/>
          <w:szCs w:val="24"/>
        </w:rPr>
        <w:t xml:space="preserve"> </w:t>
      </w:r>
      <w:proofErr w:type="spellStart"/>
      <w:r w:rsidRPr="00CB0BE4">
        <w:rPr>
          <w:rFonts w:cstheme="minorHAnsi"/>
          <w:sz w:val="24"/>
          <w:szCs w:val="24"/>
        </w:rPr>
        <w:t>Salloukh</w:t>
      </w:r>
      <w:proofErr w:type="spellEnd"/>
      <w:r w:rsidRPr="00CB0BE4">
        <w:rPr>
          <w:rFonts w:cstheme="minorHAnsi"/>
          <w:sz w:val="24"/>
          <w:szCs w:val="24"/>
        </w:rPr>
        <w:t xml:space="preserve">, ‘The Arab uprisings and the geopolitics of the Middle East’, </w:t>
      </w:r>
      <w:r w:rsidRPr="00280880">
        <w:rPr>
          <w:rFonts w:cstheme="minorHAnsi"/>
          <w:i/>
          <w:sz w:val="24"/>
          <w:szCs w:val="24"/>
        </w:rPr>
        <w:t>The International Spectator</w:t>
      </w:r>
      <w:r w:rsidRPr="00280880">
        <w:rPr>
          <w:rFonts w:cstheme="minorHAnsi"/>
          <w:sz w:val="24"/>
          <w:szCs w:val="24"/>
        </w:rPr>
        <w:t xml:space="preserve">, </w:t>
      </w:r>
      <w:r w:rsidR="00CB0BE4">
        <w:rPr>
          <w:rFonts w:cstheme="minorHAnsi"/>
          <w:sz w:val="24"/>
          <w:szCs w:val="24"/>
        </w:rPr>
        <w:t xml:space="preserve">vol. </w:t>
      </w:r>
      <w:r w:rsidRPr="00280880">
        <w:rPr>
          <w:rFonts w:cstheme="minorHAnsi"/>
          <w:sz w:val="24"/>
          <w:szCs w:val="24"/>
        </w:rPr>
        <w:t>48/2 (2013), pp.32-46</w:t>
      </w:r>
    </w:p>
    <w:p w14:paraId="5CF795DB" w14:textId="77777777" w:rsidR="002E5AA2" w:rsidRPr="00280880" w:rsidRDefault="002E5AA2" w:rsidP="00280880">
      <w:pPr>
        <w:pStyle w:val="BodyText"/>
        <w:spacing w:before="158" w:line="259" w:lineRule="auto"/>
        <w:ind w:left="720" w:right="210" w:hanging="720"/>
        <w:rPr>
          <w:rFonts w:asciiTheme="minorHAnsi" w:hAnsiTheme="minorHAnsi" w:cstheme="minorHAnsi"/>
          <w:lang w:val="en-GB"/>
        </w:rPr>
      </w:pPr>
      <w:r w:rsidRPr="00280880">
        <w:rPr>
          <w:rFonts w:asciiTheme="minorHAnsi" w:hAnsiTheme="minorHAnsi" w:cstheme="minorHAnsi"/>
          <w:lang w:val="en-GB"/>
        </w:rPr>
        <w:t xml:space="preserve">Ariel I. </w:t>
      </w:r>
      <w:proofErr w:type="spellStart"/>
      <w:r w:rsidRPr="00280880">
        <w:rPr>
          <w:rFonts w:asciiTheme="minorHAnsi" w:hAnsiTheme="minorHAnsi" w:cstheme="minorHAnsi"/>
          <w:lang w:val="en-GB"/>
        </w:rPr>
        <w:t>Ahram</w:t>
      </w:r>
      <w:proofErr w:type="spellEnd"/>
      <w:r w:rsidRPr="00280880">
        <w:rPr>
          <w:rFonts w:asciiTheme="minorHAnsi" w:hAnsiTheme="minorHAnsi" w:cstheme="minorHAnsi"/>
          <w:lang w:val="en-GB"/>
        </w:rPr>
        <w:t xml:space="preserve"> &amp; Ellen Lust, 'The decline and fall of the Arab state', </w:t>
      </w:r>
      <w:r w:rsidRPr="00280880">
        <w:rPr>
          <w:rFonts w:asciiTheme="minorHAnsi" w:hAnsiTheme="minorHAnsi" w:cstheme="minorHAnsi"/>
          <w:i/>
          <w:lang w:val="en-GB"/>
        </w:rPr>
        <w:t>Survival</w:t>
      </w:r>
      <w:r w:rsidRPr="00280880">
        <w:rPr>
          <w:rFonts w:asciiTheme="minorHAnsi" w:hAnsiTheme="minorHAnsi" w:cstheme="minorHAnsi"/>
          <w:lang w:val="en-GB"/>
        </w:rPr>
        <w:t>, 58/2 (April/May 2016), pp.7-34</w:t>
      </w:r>
    </w:p>
    <w:p w14:paraId="783541F5" w14:textId="77777777" w:rsidR="000B13A6" w:rsidRPr="00280880" w:rsidRDefault="000B13A6" w:rsidP="000B13A6">
      <w:pPr>
        <w:rPr>
          <w:rFonts w:cstheme="minorHAnsi"/>
          <w:sz w:val="24"/>
          <w:szCs w:val="24"/>
        </w:rPr>
      </w:pPr>
    </w:p>
    <w:p w14:paraId="09D46B3B" w14:textId="7600619E" w:rsidR="00E81239" w:rsidRPr="00A30546" w:rsidRDefault="00A30546" w:rsidP="00E81239">
      <w:pPr>
        <w:rPr>
          <w:rFonts w:cstheme="minorHAnsi"/>
          <w:b/>
          <w:sz w:val="28"/>
          <w:szCs w:val="24"/>
        </w:rPr>
      </w:pPr>
      <w:r w:rsidRPr="00A30546">
        <w:rPr>
          <w:rFonts w:cstheme="minorHAnsi"/>
          <w:b/>
          <w:sz w:val="28"/>
          <w:szCs w:val="24"/>
        </w:rPr>
        <w:t xml:space="preserve">Section II: </w:t>
      </w:r>
      <w:r w:rsidR="000B13A6" w:rsidRPr="00A30546">
        <w:rPr>
          <w:rFonts w:cstheme="minorHAnsi"/>
          <w:b/>
          <w:sz w:val="28"/>
          <w:szCs w:val="24"/>
        </w:rPr>
        <w:t xml:space="preserve">Alternative </w:t>
      </w:r>
      <w:r w:rsidRPr="00A30546">
        <w:rPr>
          <w:rFonts w:cstheme="minorHAnsi"/>
          <w:b/>
          <w:sz w:val="28"/>
          <w:szCs w:val="24"/>
        </w:rPr>
        <w:t>agendas</w:t>
      </w:r>
    </w:p>
    <w:p w14:paraId="6042F4DE" w14:textId="383DF7EF" w:rsidR="00AF3B9F" w:rsidRDefault="00E81239" w:rsidP="00010ED3">
      <w:pPr>
        <w:pStyle w:val="ListParagraph"/>
        <w:numPr>
          <w:ilvl w:val="0"/>
          <w:numId w:val="4"/>
        </w:numPr>
        <w:rPr>
          <w:rFonts w:cstheme="minorHAnsi"/>
          <w:b/>
          <w:sz w:val="24"/>
          <w:szCs w:val="24"/>
        </w:rPr>
      </w:pPr>
      <w:r w:rsidRPr="00280880">
        <w:rPr>
          <w:rFonts w:cstheme="minorHAnsi"/>
          <w:b/>
          <w:sz w:val="24"/>
          <w:szCs w:val="24"/>
        </w:rPr>
        <w:t>Economic globali</w:t>
      </w:r>
      <w:r w:rsidR="00AF3B9F" w:rsidRPr="00280880">
        <w:rPr>
          <w:rFonts w:cstheme="minorHAnsi"/>
          <w:b/>
          <w:sz w:val="24"/>
          <w:szCs w:val="24"/>
        </w:rPr>
        <w:t>sation</w:t>
      </w:r>
      <w:r w:rsidR="008E295D">
        <w:rPr>
          <w:rFonts w:cstheme="minorHAnsi"/>
          <w:b/>
          <w:sz w:val="24"/>
          <w:szCs w:val="24"/>
        </w:rPr>
        <w:t xml:space="preserve"> and political agency</w:t>
      </w:r>
    </w:p>
    <w:p w14:paraId="12947BC1" w14:textId="77777777" w:rsidR="00D04393" w:rsidRPr="00280880" w:rsidRDefault="00D04393" w:rsidP="00D04393">
      <w:pPr>
        <w:pStyle w:val="ListParagraph"/>
        <w:rPr>
          <w:rFonts w:cstheme="minorHAnsi"/>
          <w:b/>
          <w:sz w:val="24"/>
          <w:szCs w:val="24"/>
        </w:rPr>
      </w:pPr>
    </w:p>
    <w:p w14:paraId="3E313EEF" w14:textId="40A8460F" w:rsidR="00D04393" w:rsidRPr="00D04393" w:rsidRDefault="00D04393" w:rsidP="00D04393">
      <w:pPr>
        <w:pStyle w:val="ListParagraph"/>
        <w:numPr>
          <w:ilvl w:val="0"/>
          <w:numId w:val="6"/>
        </w:numPr>
        <w:spacing w:after="120"/>
        <w:rPr>
          <w:rFonts w:cstheme="minorHAnsi"/>
          <w:b/>
          <w:sz w:val="24"/>
          <w:szCs w:val="24"/>
        </w:rPr>
      </w:pPr>
      <w:r w:rsidRPr="00D04393">
        <w:rPr>
          <w:rFonts w:cstheme="minorHAnsi"/>
          <w:b/>
          <w:sz w:val="24"/>
          <w:szCs w:val="24"/>
        </w:rPr>
        <w:t>Framing debates</w:t>
      </w:r>
    </w:p>
    <w:p w14:paraId="30B57495" w14:textId="77777777" w:rsidR="0099051F" w:rsidRPr="00A717C8" w:rsidRDefault="0099051F" w:rsidP="00806C6F">
      <w:pPr>
        <w:spacing w:after="120"/>
        <w:ind w:left="720" w:hanging="720"/>
        <w:rPr>
          <w:rFonts w:cstheme="minorHAnsi"/>
          <w:sz w:val="24"/>
          <w:szCs w:val="24"/>
        </w:rPr>
      </w:pPr>
      <w:proofErr w:type="spellStart"/>
      <w:r w:rsidRPr="00A717C8">
        <w:rPr>
          <w:rFonts w:cstheme="minorHAnsi"/>
          <w:sz w:val="24"/>
          <w:szCs w:val="24"/>
        </w:rPr>
        <w:t>Anoushiravan</w:t>
      </w:r>
      <w:proofErr w:type="spellEnd"/>
      <w:r w:rsidRPr="00A717C8">
        <w:rPr>
          <w:rFonts w:cstheme="minorHAnsi"/>
          <w:sz w:val="24"/>
          <w:szCs w:val="24"/>
        </w:rPr>
        <w:t xml:space="preserve"> </w:t>
      </w:r>
      <w:proofErr w:type="spellStart"/>
      <w:r w:rsidRPr="00A717C8">
        <w:rPr>
          <w:rFonts w:cstheme="minorHAnsi"/>
          <w:sz w:val="24"/>
          <w:szCs w:val="24"/>
        </w:rPr>
        <w:t>Ehteshami</w:t>
      </w:r>
      <w:proofErr w:type="spellEnd"/>
      <w:r w:rsidRPr="00A717C8">
        <w:rPr>
          <w:rFonts w:cstheme="minorHAnsi"/>
          <w:sz w:val="24"/>
          <w:szCs w:val="24"/>
        </w:rPr>
        <w:t xml:space="preserve">, </w:t>
      </w:r>
      <w:r w:rsidRPr="00A717C8">
        <w:rPr>
          <w:rFonts w:cstheme="minorHAnsi"/>
          <w:i/>
          <w:sz w:val="24"/>
          <w:szCs w:val="24"/>
        </w:rPr>
        <w:t>Globalization and Geopolitics in the Middle East: Old Games, New Rules</w:t>
      </w:r>
      <w:r w:rsidRPr="00A717C8">
        <w:rPr>
          <w:rFonts w:cstheme="minorHAnsi"/>
          <w:sz w:val="24"/>
          <w:szCs w:val="24"/>
        </w:rPr>
        <w:t xml:space="preserve"> (Abingdon: Routledge, 2007)</w:t>
      </w:r>
    </w:p>
    <w:p w14:paraId="7A1B18F9" w14:textId="74BC31BE" w:rsidR="004517A3" w:rsidRPr="00AB3A6A" w:rsidRDefault="004517A3" w:rsidP="00806C6F">
      <w:pPr>
        <w:autoSpaceDE w:val="0"/>
        <w:autoSpaceDN w:val="0"/>
        <w:adjustRightInd w:val="0"/>
        <w:ind w:left="720" w:hanging="720"/>
        <w:rPr>
          <w:rFonts w:cstheme="minorHAnsi"/>
          <w:sz w:val="24"/>
          <w:szCs w:val="24"/>
          <w:lang w:eastAsia="en-GB"/>
        </w:rPr>
      </w:pPr>
      <w:r w:rsidRPr="00A717C8">
        <w:rPr>
          <w:rFonts w:cstheme="minorHAnsi"/>
          <w:sz w:val="24"/>
          <w:szCs w:val="24"/>
          <w:lang w:eastAsia="en-GB"/>
        </w:rPr>
        <w:t xml:space="preserve">Timothy Mitchell, </w:t>
      </w:r>
      <w:r w:rsidRPr="00A717C8">
        <w:rPr>
          <w:rFonts w:cstheme="minorHAnsi"/>
          <w:i/>
          <w:sz w:val="24"/>
          <w:szCs w:val="24"/>
          <w:lang w:eastAsia="en-GB"/>
        </w:rPr>
        <w:t>Carbon Democracy: Political Power in the Age of Oil</w:t>
      </w:r>
      <w:r w:rsidRPr="00A717C8">
        <w:rPr>
          <w:rFonts w:cstheme="minorHAnsi"/>
          <w:sz w:val="24"/>
          <w:szCs w:val="24"/>
          <w:lang w:eastAsia="en-GB"/>
        </w:rPr>
        <w:t xml:space="preserve"> (London: Verso, </w:t>
      </w:r>
      <w:r w:rsidR="00AB3A6A">
        <w:rPr>
          <w:rFonts w:cstheme="minorHAnsi"/>
          <w:sz w:val="24"/>
          <w:szCs w:val="24"/>
          <w:lang w:eastAsia="en-GB"/>
        </w:rPr>
        <w:t>2011), chapters 6 and 8</w:t>
      </w:r>
    </w:p>
    <w:p w14:paraId="4EE58265" w14:textId="1C1FA22B" w:rsidR="00E66677" w:rsidRPr="00AB3A6A" w:rsidRDefault="00E66677" w:rsidP="00806C6F">
      <w:pPr>
        <w:spacing w:before="117"/>
        <w:ind w:left="720" w:right="445" w:hanging="720"/>
        <w:rPr>
          <w:rFonts w:cstheme="minorHAnsi"/>
          <w:sz w:val="24"/>
          <w:szCs w:val="24"/>
        </w:rPr>
      </w:pPr>
      <w:r w:rsidRPr="00AB3A6A">
        <w:rPr>
          <w:rFonts w:cstheme="minorHAnsi"/>
          <w:sz w:val="24"/>
          <w:szCs w:val="24"/>
        </w:rPr>
        <w:t xml:space="preserve">Robert </w:t>
      </w:r>
      <w:proofErr w:type="spellStart"/>
      <w:r w:rsidRPr="00AB3A6A">
        <w:rPr>
          <w:rFonts w:cstheme="minorHAnsi"/>
          <w:sz w:val="24"/>
          <w:szCs w:val="24"/>
        </w:rPr>
        <w:t>Vitalis</w:t>
      </w:r>
      <w:proofErr w:type="spellEnd"/>
      <w:r w:rsidRPr="00AB3A6A">
        <w:rPr>
          <w:rFonts w:cstheme="minorHAnsi"/>
          <w:sz w:val="24"/>
          <w:szCs w:val="24"/>
        </w:rPr>
        <w:t xml:space="preserve">, </w:t>
      </w:r>
      <w:r w:rsidRPr="00AB3A6A">
        <w:rPr>
          <w:rFonts w:cstheme="minorHAnsi"/>
          <w:i/>
          <w:sz w:val="24"/>
          <w:szCs w:val="24"/>
        </w:rPr>
        <w:t xml:space="preserve">America’s Kingdom: Mythmaking on the Saudi Oil Frontier </w:t>
      </w:r>
      <w:r w:rsidRPr="00AB3A6A">
        <w:rPr>
          <w:rFonts w:cstheme="minorHAnsi"/>
          <w:sz w:val="24"/>
          <w:szCs w:val="24"/>
        </w:rPr>
        <w:t xml:space="preserve">(London: Verso, </w:t>
      </w:r>
      <w:r w:rsidR="00C74BFC" w:rsidRPr="00AB3A6A">
        <w:rPr>
          <w:rFonts w:cstheme="minorHAnsi"/>
          <w:sz w:val="24"/>
          <w:szCs w:val="24"/>
        </w:rPr>
        <w:t xml:space="preserve">updated edition, </w:t>
      </w:r>
      <w:r w:rsidRPr="00AB3A6A">
        <w:rPr>
          <w:rFonts w:cstheme="minorHAnsi"/>
          <w:sz w:val="24"/>
          <w:szCs w:val="24"/>
        </w:rPr>
        <w:t>2009)</w:t>
      </w:r>
    </w:p>
    <w:p w14:paraId="1F0E132A" w14:textId="0512D2E5" w:rsidR="00AB3A6A" w:rsidRPr="00AB3A6A" w:rsidRDefault="00D04393" w:rsidP="00806C6F">
      <w:pPr>
        <w:ind w:left="720" w:hanging="720"/>
        <w:rPr>
          <w:rFonts w:cstheme="minorHAnsi"/>
          <w:sz w:val="24"/>
          <w:szCs w:val="24"/>
        </w:rPr>
      </w:pPr>
      <w:r>
        <w:rPr>
          <w:sz w:val="24"/>
          <w:szCs w:val="24"/>
        </w:rPr>
        <w:t>Toby Craig Jones, ‘</w:t>
      </w:r>
      <w:r w:rsidR="00AB3A6A" w:rsidRPr="00AB3A6A">
        <w:rPr>
          <w:sz w:val="24"/>
          <w:szCs w:val="24"/>
        </w:rPr>
        <w:t>America, Oil, and War in the Middle East</w:t>
      </w:r>
      <w:r>
        <w:rPr>
          <w:sz w:val="24"/>
          <w:szCs w:val="24"/>
        </w:rPr>
        <w:t>’</w:t>
      </w:r>
      <w:r w:rsidR="00AB3A6A" w:rsidRPr="00AB3A6A">
        <w:rPr>
          <w:sz w:val="24"/>
          <w:szCs w:val="24"/>
        </w:rPr>
        <w:t xml:space="preserve">, </w:t>
      </w:r>
      <w:r w:rsidR="00AB3A6A" w:rsidRPr="00AB3A6A">
        <w:rPr>
          <w:i/>
          <w:sz w:val="24"/>
          <w:szCs w:val="24"/>
        </w:rPr>
        <w:t>Journal of American History</w:t>
      </w:r>
      <w:r w:rsidR="00AB3A6A" w:rsidRPr="00AB3A6A">
        <w:rPr>
          <w:sz w:val="24"/>
          <w:szCs w:val="24"/>
        </w:rPr>
        <w:t>, Vol. 99/1 (June 2012), pp.208-218</w:t>
      </w:r>
    </w:p>
    <w:p w14:paraId="7EF77905" w14:textId="7922ADAF" w:rsidR="00E66677" w:rsidRPr="00A717C8" w:rsidRDefault="00E66677" w:rsidP="00806C6F">
      <w:pPr>
        <w:ind w:left="720" w:hanging="720"/>
        <w:rPr>
          <w:rFonts w:cstheme="minorHAnsi"/>
          <w:sz w:val="24"/>
          <w:szCs w:val="24"/>
        </w:rPr>
      </w:pPr>
      <w:r w:rsidRPr="00A717C8">
        <w:rPr>
          <w:rFonts w:cstheme="minorHAnsi"/>
          <w:sz w:val="24"/>
          <w:szCs w:val="24"/>
        </w:rPr>
        <w:t xml:space="preserve">Raymond </w:t>
      </w:r>
      <w:proofErr w:type="spellStart"/>
      <w:r w:rsidRPr="00A717C8">
        <w:rPr>
          <w:rFonts w:cstheme="minorHAnsi"/>
          <w:sz w:val="24"/>
          <w:szCs w:val="24"/>
        </w:rPr>
        <w:t>Hinnebusch</w:t>
      </w:r>
      <w:proofErr w:type="spellEnd"/>
      <w:r w:rsidRPr="00A717C8">
        <w:rPr>
          <w:rFonts w:cstheme="minorHAnsi"/>
          <w:sz w:val="24"/>
          <w:szCs w:val="24"/>
        </w:rPr>
        <w:t xml:space="preserve">, ‘The Middle East in the world hierarchy: imperialism and resistance’, </w:t>
      </w:r>
      <w:r w:rsidRPr="00A717C8">
        <w:rPr>
          <w:rFonts w:cstheme="minorHAnsi"/>
          <w:i/>
          <w:sz w:val="24"/>
          <w:szCs w:val="24"/>
        </w:rPr>
        <w:t>Journal of International Relations and Development</w:t>
      </w:r>
      <w:r w:rsidR="00806C6F" w:rsidRPr="00A717C8">
        <w:rPr>
          <w:rFonts w:cstheme="minorHAnsi"/>
          <w:sz w:val="24"/>
          <w:szCs w:val="24"/>
        </w:rPr>
        <w:t>, 14 (2011)</w:t>
      </w:r>
    </w:p>
    <w:p w14:paraId="5EFF97D4" w14:textId="0FDC6BBF" w:rsidR="00A717C8" w:rsidRPr="008E295D" w:rsidRDefault="00A717C8" w:rsidP="00806C6F">
      <w:pPr>
        <w:ind w:left="720" w:hanging="720"/>
        <w:rPr>
          <w:sz w:val="24"/>
          <w:szCs w:val="24"/>
        </w:rPr>
      </w:pPr>
      <w:r w:rsidRPr="00A717C8">
        <w:rPr>
          <w:sz w:val="24"/>
          <w:szCs w:val="24"/>
        </w:rPr>
        <w:lastRenderedPageBreak/>
        <w:t xml:space="preserve">Adam </w:t>
      </w:r>
      <w:proofErr w:type="spellStart"/>
      <w:r w:rsidRPr="00A717C8">
        <w:rPr>
          <w:sz w:val="24"/>
          <w:szCs w:val="24"/>
        </w:rPr>
        <w:t>Hanieh</w:t>
      </w:r>
      <w:proofErr w:type="spellEnd"/>
      <w:r w:rsidRPr="00A717C8">
        <w:rPr>
          <w:sz w:val="24"/>
          <w:szCs w:val="24"/>
        </w:rPr>
        <w:t xml:space="preserve">, </w:t>
      </w:r>
      <w:r w:rsidRPr="00A717C8">
        <w:rPr>
          <w:i/>
          <w:sz w:val="24"/>
          <w:szCs w:val="24"/>
        </w:rPr>
        <w:t>Money, Markets, and Monarchies: The Gulf Cooperation Council and the Political Economy of the Contemporary Middle East</w:t>
      </w:r>
      <w:r w:rsidRPr="00A717C8">
        <w:rPr>
          <w:sz w:val="24"/>
          <w:szCs w:val="24"/>
        </w:rPr>
        <w:t xml:space="preserve"> (Cambridge University Press, 2018)</w:t>
      </w:r>
    </w:p>
    <w:p w14:paraId="0BD3E794" w14:textId="6BEE83AA" w:rsidR="008E295D" w:rsidRPr="008E295D" w:rsidRDefault="008E295D" w:rsidP="00806C6F">
      <w:pPr>
        <w:ind w:left="720" w:hanging="720"/>
        <w:rPr>
          <w:rFonts w:cstheme="minorHAnsi"/>
          <w:sz w:val="24"/>
          <w:szCs w:val="24"/>
        </w:rPr>
      </w:pPr>
      <w:r w:rsidRPr="008E295D">
        <w:rPr>
          <w:sz w:val="24"/>
          <w:szCs w:val="24"/>
        </w:rPr>
        <w:t xml:space="preserve">Jamie </w:t>
      </w:r>
      <w:proofErr w:type="spellStart"/>
      <w:r w:rsidRPr="008E295D">
        <w:rPr>
          <w:sz w:val="24"/>
          <w:szCs w:val="24"/>
        </w:rPr>
        <w:t>Allinson</w:t>
      </w:r>
      <w:proofErr w:type="spellEnd"/>
      <w:r w:rsidRPr="008E295D">
        <w:rPr>
          <w:sz w:val="24"/>
          <w:szCs w:val="24"/>
        </w:rPr>
        <w:t xml:space="preserve">, </w:t>
      </w:r>
      <w:r w:rsidRPr="008E295D">
        <w:rPr>
          <w:i/>
          <w:sz w:val="24"/>
          <w:szCs w:val="24"/>
        </w:rPr>
        <w:t>The Struggle for the State in Jordan: The Social Origins of Alliances in the Middle East</w:t>
      </w:r>
      <w:r w:rsidRPr="008E295D">
        <w:rPr>
          <w:sz w:val="24"/>
          <w:szCs w:val="24"/>
        </w:rPr>
        <w:t xml:space="preserve"> (2015</w:t>
      </w:r>
      <w:r>
        <w:rPr>
          <w:sz w:val="24"/>
          <w:szCs w:val="24"/>
        </w:rPr>
        <w:t>), chapters 1 and 6</w:t>
      </w:r>
    </w:p>
    <w:p w14:paraId="3B34281B" w14:textId="1383070A" w:rsidR="002E5AA2" w:rsidRPr="00D04393" w:rsidRDefault="00D04393" w:rsidP="00D04393">
      <w:pPr>
        <w:pStyle w:val="ListParagraph"/>
        <w:numPr>
          <w:ilvl w:val="0"/>
          <w:numId w:val="6"/>
        </w:numPr>
        <w:spacing w:before="181"/>
        <w:ind w:right="186"/>
        <w:rPr>
          <w:rFonts w:cstheme="minorHAnsi"/>
          <w:b/>
          <w:sz w:val="24"/>
          <w:szCs w:val="24"/>
        </w:rPr>
      </w:pPr>
      <w:r>
        <w:rPr>
          <w:rFonts w:cstheme="minorHAnsi"/>
          <w:b/>
          <w:sz w:val="24"/>
          <w:szCs w:val="24"/>
        </w:rPr>
        <w:t>B</w:t>
      </w:r>
      <w:r w:rsidR="002E5AA2" w:rsidRPr="00D04393">
        <w:rPr>
          <w:rFonts w:cstheme="minorHAnsi"/>
          <w:b/>
          <w:sz w:val="24"/>
          <w:szCs w:val="24"/>
        </w:rPr>
        <w:t>ackground</w:t>
      </w:r>
      <w:r>
        <w:rPr>
          <w:rFonts w:cstheme="minorHAnsi"/>
          <w:b/>
          <w:sz w:val="24"/>
          <w:szCs w:val="24"/>
        </w:rPr>
        <w:t xml:space="preserve"> texts</w:t>
      </w:r>
    </w:p>
    <w:p w14:paraId="7973EBF9" w14:textId="101B8693" w:rsidR="002E5AA2" w:rsidRPr="00E13C15" w:rsidRDefault="002E5AA2" w:rsidP="00E13C15">
      <w:pPr>
        <w:spacing w:before="181"/>
        <w:ind w:left="720" w:right="186" w:hanging="720"/>
        <w:rPr>
          <w:rFonts w:cstheme="minorHAnsi"/>
          <w:sz w:val="24"/>
          <w:szCs w:val="24"/>
        </w:rPr>
      </w:pPr>
      <w:r w:rsidRPr="00E13C15">
        <w:rPr>
          <w:rFonts w:cstheme="minorHAnsi"/>
          <w:sz w:val="24"/>
          <w:szCs w:val="24"/>
        </w:rPr>
        <w:t xml:space="preserve">Clement Henry and Robert </w:t>
      </w:r>
      <w:proofErr w:type="spellStart"/>
      <w:r w:rsidRPr="00E13C15">
        <w:rPr>
          <w:rFonts w:cstheme="minorHAnsi"/>
          <w:sz w:val="24"/>
          <w:szCs w:val="24"/>
        </w:rPr>
        <w:t>Springborg</w:t>
      </w:r>
      <w:proofErr w:type="spellEnd"/>
      <w:r w:rsidRPr="00E13C15">
        <w:rPr>
          <w:rFonts w:cstheme="minorHAnsi"/>
          <w:sz w:val="24"/>
          <w:szCs w:val="24"/>
        </w:rPr>
        <w:t xml:space="preserve">, </w:t>
      </w:r>
      <w:r w:rsidRPr="00E13C15">
        <w:rPr>
          <w:rFonts w:cstheme="minorHAnsi"/>
          <w:i/>
          <w:sz w:val="24"/>
          <w:szCs w:val="24"/>
        </w:rPr>
        <w:t>Globalization and the Politics of Development in the Middle East</w:t>
      </w:r>
      <w:r w:rsidRPr="00E13C15">
        <w:rPr>
          <w:rFonts w:cstheme="minorHAnsi"/>
          <w:sz w:val="24"/>
          <w:szCs w:val="24"/>
        </w:rPr>
        <w:t>, 2</w:t>
      </w:r>
      <w:r w:rsidR="008E295D" w:rsidRPr="008E295D">
        <w:rPr>
          <w:rFonts w:cstheme="minorHAnsi"/>
          <w:sz w:val="24"/>
          <w:szCs w:val="24"/>
          <w:vertAlign w:val="superscript"/>
        </w:rPr>
        <w:t>nd</w:t>
      </w:r>
      <w:r w:rsidR="008E295D">
        <w:rPr>
          <w:rFonts w:cstheme="minorHAnsi"/>
          <w:sz w:val="24"/>
          <w:szCs w:val="24"/>
        </w:rPr>
        <w:t xml:space="preserve"> </w:t>
      </w:r>
      <w:r w:rsidRPr="00E13C15">
        <w:rPr>
          <w:rFonts w:cstheme="minorHAnsi"/>
          <w:sz w:val="24"/>
          <w:szCs w:val="24"/>
        </w:rPr>
        <w:t>edition (Cambridge: Cambridge University Press, 2010)</w:t>
      </w:r>
    </w:p>
    <w:p w14:paraId="6F30B8F3" w14:textId="3FE2240A" w:rsidR="002E5AA2" w:rsidRDefault="002E5AA2" w:rsidP="00E13C15">
      <w:pPr>
        <w:pStyle w:val="BodyText"/>
        <w:spacing w:before="161" w:after="160" w:line="259" w:lineRule="auto"/>
        <w:ind w:left="720" w:right="366" w:hanging="720"/>
        <w:rPr>
          <w:rFonts w:asciiTheme="minorHAnsi" w:hAnsiTheme="minorHAnsi" w:cstheme="minorHAnsi"/>
          <w:lang w:val="en-GB"/>
        </w:rPr>
      </w:pPr>
      <w:proofErr w:type="spellStart"/>
      <w:r w:rsidRPr="00E13C15">
        <w:rPr>
          <w:rFonts w:asciiTheme="minorHAnsi" w:hAnsiTheme="minorHAnsi" w:cstheme="minorHAnsi"/>
          <w:lang w:val="en-GB"/>
        </w:rPr>
        <w:t>Melani</w:t>
      </w:r>
      <w:proofErr w:type="spellEnd"/>
      <w:r w:rsidRPr="00E13C15">
        <w:rPr>
          <w:rFonts w:asciiTheme="minorHAnsi" w:hAnsiTheme="minorHAnsi" w:cstheme="minorHAnsi"/>
          <w:lang w:val="en-GB"/>
        </w:rPr>
        <w:t xml:space="preserve"> </w:t>
      </w:r>
      <w:proofErr w:type="spellStart"/>
      <w:r w:rsidRPr="00E13C15">
        <w:rPr>
          <w:rFonts w:asciiTheme="minorHAnsi" w:hAnsiTheme="minorHAnsi" w:cstheme="minorHAnsi"/>
          <w:lang w:val="en-GB"/>
        </w:rPr>
        <w:t>Cammett</w:t>
      </w:r>
      <w:proofErr w:type="spellEnd"/>
      <w:r w:rsidRPr="00E13C15">
        <w:rPr>
          <w:rFonts w:asciiTheme="minorHAnsi" w:hAnsiTheme="minorHAnsi" w:cstheme="minorHAnsi"/>
          <w:lang w:val="en-GB"/>
        </w:rPr>
        <w:t xml:space="preserve">, </w:t>
      </w:r>
      <w:proofErr w:type="spellStart"/>
      <w:r w:rsidRPr="00E13C15">
        <w:rPr>
          <w:rFonts w:asciiTheme="minorHAnsi" w:hAnsiTheme="minorHAnsi" w:cstheme="minorHAnsi"/>
          <w:lang w:val="en-GB"/>
        </w:rPr>
        <w:t>Ishac</w:t>
      </w:r>
      <w:proofErr w:type="spellEnd"/>
      <w:r w:rsidRPr="00E13C15">
        <w:rPr>
          <w:rFonts w:asciiTheme="minorHAnsi" w:hAnsiTheme="minorHAnsi" w:cstheme="minorHAnsi"/>
          <w:lang w:val="en-GB"/>
        </w:rPr>
        <w:t xml:space="preserve"> </w:t>
      </w:r>
      <w:proofErr w:type="spellStart"/>
      <w:r w:rsidRPr="00E13C15">
        <w:rPr>
          <w:rFonts w:asciiTheme="minorHAnsi" w:hAnsiTheme="minorHAnsi" w:cstheme="minorHAnsi"/>
          <w:lang w:val="en-GB"/>
        </w:rPr>
        <w:t>Diwan</w:t>
      </w:r>
      <w:proofErr w:type="spellEnd"/>
      <w:r w:rsidRPr="00E13C15">
        <w:rPr>
          <w:rFonts w:asciiTheme="minorHAnsi" w:hAnsiTheme="minorHAnsi" w:cstheme="minorHAnsi"/>
          <w:lang w:val="en-GB"/>
        </w:rPr>
        <w:t xml:space="preserve">, Alan Richards and John Waterbury, </w:t>
      </w:r>
      <w:r w:rsidRPr="00E13C15">
        <w:rPr>
          <w:rFonts w:asciiTheme="minorHAnsi" w:hAnsiTheme="minorHAnsi" w:cstheme="minorHAnsi"/>
          <w:i/>
          <w:lang w:val="en-GB"/>
        </w:rPr>
        <w:t>A Political Economy of the Middle East</w:t>
      </w:r>
      <w:r w:rsidRPr="00E13C15">
        <w:rPr>
          <w:rFonts w:asciiTheme="minorHAnsi" w:hAnsiTheme="minorHAnsi" w:cstheme="minorHAnsi"/>
          <w:lang w:val="en-GB"/>
        </w:rPr>
        <w:t>, 4</w:t>
      </w:r>
      <w:r w:rsidR="00806C6F" w:rsidRPr="00E13C15">
        <w:rPr>
          <w:rFonts w:asciiTheme="minorHAnsi" w:hAnsiTheme="minorHAnsi" w:cstheme="minorHAnsi"/>
          <w:vertAlign w:val="superscript"/>
          <w:lang w:val="en-GB"/>
        </w:rPr>
        <w:t>th</w:t>
      </w:r>
      <w:r w:rsidR="00806C6F" w:rsidRPr="00E13C15">
        <w:rPr>
          <w:rFonts w:asciiTheme="minorHAnsi" w:hAnsiTheme="minorHAnsi" w:cstheme="minorHAnsi"/>
          <w:lang w:val="en-GB"/>
        </w:rPr>
        <w:t xml:space="preserve"> </w:t>
      </w:r>
      <w:r w:rsidRPr="00E13C15">
        <w:rPr>
          <w:rFonts w:asciiTheme="minorHAnsi" w:hAnsiTheme="minorHAnsi" w:cstheme="minorHAnsi"/>
          <w:lang w:val="en-GB"/>
        </w:rPr>
        <w:t xml:space="preserve">edition (Boulder: Westview Press, 2008/ </w:t>
      </w:r>
      <w:proofErr w:type="spellStart"/>
      <w:r w:rsidRPr="00E13C15">
        <w:rPr>
          <w:rFonts w:asciiTheme="minorHAnsi" w:hAnsiTheme="minorHAnsi" w:cstheme="minorHAnsi"/>
          <w:lang w:val="en-GB"/>
        </w:rPr>
        <w:t>revd</w:t>
      </w:r>
      <w:proofErr w:type="spellEnd"/>
      <w:r w:rsidRPr="00E13C15">
        <w:rPr>
          <w:rFonts w:asciiTheme="minorHAnsi" w:hAnsiTheme="minorHAnsi" w:cstheme="minorHAnsi"/>
          <w:lang w:val="en-GB"/>
        </w:rPr>
        <w:t xml:space="preserve"> 2015) – earlier editions, which are perhaps more widely available in Cambridge libraries, were by Richards &amp; Waterbury.</w:t>
      </w:r>
    </w:p>
    <w:p w14:paraId="351D2384" w14:textId="77777777" w:rsidR="00AB3A6A" w:rsidRPr="00E13C15" w:rsidRDefault="00AB3A6A" w:rsidP="00E13C15">
      <w:pPr>
        <w:pStyle w:val="BodyText"/>
        <w:spacing w:before="161" w:after="160" w:line="259" w:lineRule="auto"/>
        <w:ind w:left="720" w:right="366" w:hanging="720"/>
        <w:rPr>
          <w:rFonts w:asciiTheme="minorHAnsi" w:hAnsiTheme="minorHAnsi" w:cstheme="minorHAnsi"/>
          <w:lang w:val="en-GB"/>
        </w:rPr>
      </w:pPr>
    </w:p>
    <w:p w14:paraId="06EF22AC" w14:textId="46E16221" w:rsidR="00E81239" w:rsidRPr="00E13C15" w:rsidRDefault="004560AF" w:rsidP="00E13C15">
      <w:pPr>
        <w:pStyle w:val="ListParagraph"/>
        <w:numPr>
          <w:ilvl w:val="0"/>
          <w:numId w:val="4"/>
        </w:numPr>
        <w:contextualSpacing w:val="0"/>
        <w:rPr>
          <w:rFonts w:cstheme="minorHAnsi"/>
          <w:b/>
          <w:sz w:val="24"/>
          <w:szCs w:val="24"/>
        </w:rPr>
      </w:pPr>
      <w:r w:rsidRPr="00E13C15">
        <w:rPr>
          <w:rFonts w:cstheme="minorHAnsi"/>
          <w:b/>
          <w:sz w:val="24"/>
          <w:szCs w:val="24"/>
        </w:rPr>
        <w:t>T</w:t>
      </w:r>
      <w:r w:rsidR="00F30FBD" w:rsidRPr="00E13C15">
        <w:rPr>
          <w:rFonts w:cstheme="minorHAnsi"/>
          <w:b/>
          <w:sz w:val="24"/>
          <w:szCs w:val="24"/>
        </w:rPr>
        <w:t xml:space="preserve">ransnational </w:t>
      </w:r>
      <w:proofErr w:type="spellStart"/>
      <w:r w:rsidR="00F30FBD" w:rsidRPr="00E13C15">
        <w:rPr>
          <w:rFonts w:cstheme="minorHAnsi"/>
          <w:b/>
          <w:sz w:val="24"/>
          <w:szCs w:val="24"/>
        </w:rPr>
        <w:t>religio</w:t>
      </w:r>
      <w:proofErr w:type="spellEnd"/>
      <w:r w:rsidR="004C71DD">
        <w:rPr>
          <w:rFonts w:cstheme="minorHAnsi"/>
          <w:b/>
          <w:sz w:val="24"/>
          <w:szCs w:val="24"/>
        </w:rPr>
        <w:t xml:space="preserve">-political </w:t>
      </w:r>
      <w:r w:rsidR="00F30FBD" w:rsidRPr="00E13C15">
        <w:rPr>
          <w:rFonts w:cstheme="minorHAnsi"/>
          <w:b/>
          <w:sz w:val="24"/>
          <w:szCs w:val="24"/>
        </w:rPr>
        <w:t>movements</w:t>
      </w:r>
    </w:p>
    <w:p w14:paraId="3BC8F7F9" w14:textId="16D3DFB3" w:rsidR="00632BEB" w:rsidRPr="00BB6D83" w:rsidRDefault="00BB6D83" w:rsidP="00BB6D83">
      <w:pPr>
        <w:widowControl w:val="0"/>
        <w:tabs>
          <w:tab w:val="left" w:pos="276"/>
        </w:tabs>
        <w:autoSpaceDE w:val="0"/>
        <w:autoSpaceDN w:val="0"/>
        <w:spacing w:before="120"/>
        <w:rPr>
          <w:rFonts w:cstheme="minorHAnsi"/>
          <w:sz w:val="24"/>
          <w:szCs w:val="24"/>
        </w:rPr>
      </w:pPr>
      <w:r>
        <w:rPr>
          <w:rFonts w:cstheme="minorHAnsi"/>
          <w:sz w:val="24"/>
          <w:szCs w:val="24"/>
        </w:rPr>
        <w:t xml:space="preserve">* </w:t>
      </w:r>
      <w:r w:rsidR="00632BEB" w:rsidRPr="00BB6D83">
        <w:rPr>
          <w:rFonts w:cstheme="minorHAnsi"/>
          <w:sz w:val="24"/>
          <w:szCs w:val="24"/>
        </w:rPr>
        <w:t xml:space="preserve">Olivier Roy, </w:t>
      </w:r>
      <w:r w:rsidR="00632BEB" w:rsidRPr="00BB6D83">
        <w:rPr>
          <w:rFonts w:cstheme="minorHAnsi"/>
          <w:i/>
          <w:sz w:val="24"/>
          <w:szCs w:val="24"/>
        </w:rPr>
        <w:t xml:space="preserve">Globalised Islam: The Search for a New </w:t>
      </w:r>
      <w:proofErr w:type="spellStart"/>
      <w:r w:rsidR="00632BEB" w:rsidRPr="00BB6D83">
        <w:rPr>
          <w:rFonts w:cstheme="minorHAnsi"/>
          <w:i/>
          <w:sz w:val="24"/>
          <w:szCs w:val="24"/>
        </w:rPr>
        <w:t>Ummah</w:t>
      </w:r>
      <w:proofErr w:type="spellEnd"/>
      <w:r w:rsidR="00632BEB" w:rsidRPr="00BB6D83">
        <w:rPr>
          <w:rFonts w:cstheme="minorHAnsi"/>
          <w:i/>
          <w:sz w:val="24"/>
          <w:szCs w:val="24"/>
        </w:rPr>
        <w:t xml:space="preserve"> </w:t>
      </w:r>
      <w:r w:rsidR="00632BEB" w:rsidRPr="00BB6D83">
        <w:rPr>
          <w:rFonts w:cstheme="minorHAnsi"/>
          <w:sz w:val="24"/>
          <w:szCs w:val="24"/>
        </w:rPr>
        <w:t>(London: Hurst, 2004</w:t>
      </w:r>
      <w:r w:rsidR="00632BEB" w:rsidRPr="00BB6D83">
        <w:rPr>
          <w:rFonts w:cstheme="minorHAnsi"/>
          <w:spacing w:val="-30"/>
          <w:sz w:val="24"/>
          <w:szCs w:val="24"/>
        </w:rPr>
        <w:t xml:space="preserve"> </w:t>
      </w:r>
      <w:r w:rsidR="00632BEB" w:rsidRPr="00BB6D83">
        <w:rPr>
          <w:rFonts w:cstheme="minorHAnsi"/>
          <w:sz w:val="24"/>
          <w:szCs w:val="24"/>
        </w:rPr>
        <w:t>[2002])</w:t>
      </w:r>
    </w:p>
    <w:p w14:paraId="72B0FF75" w14:textId="39172161" w:rsidR="00A717C8" w:rsidRPr="00E13C15" w:rsidRDefault="00CD0DF9" w:rsidP="00BB6D83">
      <w:pPr>
        <w:widowControl w:val="0"/>
        <w:tabs>
          <w:tab w:val="left" w:pos="276"/>
        </w:tabs>
        <w:autoSpaceDE w:val="0"/>
        <w:autoSpaceDN w:val="0"/>
        <w:spacing w:before="120"/>
        <w:ind w:left="720" w:hanging="720"/>
        <w:rPr>
          <w:sz w:val="24"/>
          <w:szCs w:val="24"/>
        </w:rPr>
      </w:pPr>
      <w:r>
        <w:rPr>
          <w:sz w:val="24"/>
          <w:szCs w:val="24"/>
        </w:rPr>
        <w:t xml:space="preserve">* </w:t>
      </w:r>
      <w:r w:rsidR="00A717C8" w:rsidRPr="00E13C15">
        <w:rPr>
          <w:sz w:val="24"/>
          <w:szCs w:val="24"/>
        </w:rPr>
        <w:t xml:space="preserve">Peter </w:t>
      </w:r>
      <w:proofErr w:type="spellStart"/>
      <w:r w:rsidR="00A717C8" w:rsidRPr="00E13C15">
        <w:rPr>
          <w:sz w:val="24"/>
          <w:szCs w:val="24"/>
        </w:rPr>
        <w:t>Mandaville</w:t>
      </w:r>
      <w:proofErr w:type="spellEnd"/>
      <w:r w:rsidR="00A717C8" w:rsidRPr="00E13C15">
        <w:rPr>
          <w:sz w:val="24"/>
          <w:szCs w:val="24"/>
        </w:rPr>
        <w:t xml:space="preserve">, </w:t>
      </w:r>
      <w:r w:rsidR="00A717C8" w:rsidRPr="00E13C15">
        <w:rPr>
          <w:i/>
          <w:iCs/>
          <w:sz w:val="24"/>
          <w:szCs w:val="24"/>
        </w:rPr>
        <w:t xml:space="preserve">Transnational Muslim Politics: Reimagining the </w:t>
      </w:r>
      <w:proofErr w:type="spellStart"/>
      <w:r w:rsidR="00A717C8" w:rsidRPr="00E13C15">
        <w:rPr>
          <w:i/>
          <w:iCs/>
          <w:sz w:val="24"/>
          <w:szCs w:val="24"/>
        </w:rPr>
        <w:t>Umma</w:t>
      </w:r>
      <w:proofErr w:type="spellEnd"/>
      <w:r w:rsidR="00A717C8" w:rsidRPr="00E13C15">
        <w:rPr>
          <w:i/>
          <w:iCs/>
          <w:sz w:val="24"/>
          <w:szCs w:val="24"/>
        </w:rPr>
        <w:t xml:space="preserve"> </w:t>
      </w:r>
      <w:r w:rsidR="00A717C8" w:rsidRPr="00E13C15">
        <w:rPr>
          <w:sz w:val="24"/>
          <w:szCs w:val="24"/>
        </w:rPr>
        <w:t>(London: Routledge, 2001), especially chapters 4 and 5</w:t>
      </w:r>
    </w:p>
    <w:p w14:paraId="5DA6DF0F" w14:textId="29602F13" w:rsidR="00E13C15" w:rsidRPr="005321E9" w:rsidRDefault="00E13C15" w:rsidP="00BB6D83">
      <w:pPr>
        <w:ind w:left="720" w:hanging="720"/>
        <w:rPr>
          <w:sz w:val="24"/>
          <w:szCs w:val="24"/>
        </w:rPr>
      </w:pPr>
      <w:r w:rsidRPr="005321E9">
        <w:rPr>
          <w:sz w:val="24"/>
          <w:szCs w:val="24"/>
        </w:rPr>
        <w:t xml:space="preserve">Laurence </w:t>
      </w:r>
      <w:proofErr w:type="spellStart"/>
      <w:r w:rsidRPr="005321E9">
        <w:rPr>
          <w:sz w:val="24"/>
          <w:szCs w:val="24"/>
        </w:rPr>
        <w:t>Louër</w:t>
      </w:r>
      <w:proofErr w:type="spellEnd"/>
      <w:r w:rsidRPr="005321E9">
        <w:rPr>
          <w:sz w:val="24"/>
          <w:szCs w:val="24"/>
        </w:rPr>
        <w:t xml:space="preserve">, </w:t>
      </w:r>
      <w:r w:rsidRPr="005321E9">
        <w:rPr>
          <w:i/>
          <w:sz w:val="24"/>
          <w:szCs w:val="24"/>
        </w:rPr>
        <w:t>Transnational Shia Politics: Religious and Political Networks in the Gulf</w:t>
      </w:r>
      <w:r w:rsidRPr="005321E9">
        <w:rPr>
          <w:sz w:val="24"/>
          <w:szCs w:val="24"/>
        </w:rPr>
        <w:t xml:space="preserve"> (IB Tauris, 2011/2008), chapters 7 and 8</w:t>
      </w:r>
    </w:p>
    <w:p w14:paraId="142E1E78" w14:textId="77777777" w:rsidR="005321E9" w:rsidRPr="005321E9" w:rsidRDefault="005321E9" w:rsidP="005321E9">
      <w:pPr>
        <w:ind w:left="720" w:hanging="720"/>
        <w:rPr>
          <w:rFonts w:cstheme="minorHAnsi"/>
          <w:sz w:val="24"/>
          <w:szCs w:val="24"/>
        </w:rPr>
      </w:pPr>
      <w:r w:rsidRPr="005321E9">
        <w:rPr>
          <w:rFonts w:cstheme="minorHAnsi"/>
          <w:sz w:val="24"/>
          <w:szCs w:val="24"/>
        </w:rPr>
        <w:t xml:space="preserve">Toby </w:t>
      </w:r>
      <w:proofErr w:type="spellStart"/>
      <w:r w:rsidRPr="005321E9">
        <w:rPr>
          <w:rFonts w:cstheme="minorHAnsi"/>
          <w:sz w:val="24"/>
          <w:szCs w:val="24"/>
        </w:rPr>
        <w:t>Matthiesen</w:t>
      </w:r>
      <w:proofErr w:type="spellEnd"/>
      <w:r w:rsidRPr="005321E9">
        <w:rPr>
          <w:rFonts w:cstheme="minorHAnsi"/>
          <w:sz w:val="24"/>
          <w:szCs w:val="24"/>
        </w:rPr>
        <w:t xml:space="preserve">, </w:t>
      </w:r>
      <w:r w:rsidRPr="005321E9">
        <w:rPr>
          <w:rFonts w:cstheme="minorHAnsi"/>
          <w:i/>
          <w:sz w:val="24"/>
          <w:szCs w:val="24"/>
        </w:rPr>
        <w:t>Sectarian Gulf: Bahrain, Saudi Arabia, and the Arab Spring that Wasn’t</w:t>
      </w:r>
      <w:r w:rsidRPr="005321E9">
        <w:rPr>
          <w:rFonts w:cstheme="minorHAnsi"/>
          <w:sz w:val="24"/>
          <w:szCs w:val="24"/>
        </w:rPr>
        <w:t xml:space="preserve"> (Stanford: Stanford University Press, 2013), chapter 2.</w:t>
      </w:r>
    </w:p>
    <w:p w14:paraId="488510FB" w14:textId="77777777" w:rsidR="005321E9" w:rsidRDefault="005321E9" w:rsidP="005321E9">
      <w:pPr>
        <w:ind w:left="720" w:hanging="720"/>
        <w:rPr>
          <w:rFonts w:cstheme="minorHAnsi"/>
          <w:sz w:val="24"/>
          <w:szCs w:val="24"/>
        </w:rPr>
      </w:pPr>
      <w:r w:rsidRPr="005321E9">
        <w:rPr>
          <w:rFonts w:cstheme="minorHAnsi"/>
          <w:sz w:val="24"/>
          <w:szCs w:val="24"/>
        </w:rPr>
        <w:t xml:space="preserve">Augustus Richard Norton, ‘The geopolitics of the Sunni-Shi'i rift’ in Elizabeth </w:t>
      </w:r>
      <w:proofErr w:type="spellStart"/>
      <w:r w:rsidRPr="005321E9">
        <w:rPr>
          <w:rFonts w:cstheme="minorHAnsi"/>
          <w:sz w:val="24"/>
          <w:szCs w:val="24"/>
        </w:rPr>
        <w:t>Monier</w:t>
      </w:r>
      <w:proofErr w:type="spellEnd"/>
      <w:r w:rsidRPr="005321E9">
        <w:rPr>
          <w:rFonts w:cstheme="minorHAnsi"/>
          <w:sz w:val="24"/>
          <w:szCs w:val="24"/>
        </w:rPr>
        <w:t xml:space="preserve">, ed., </w:t>
      </w:r>
      <w:r w:rsidRPr="005321E9">
        <w:rPr>
          <w:rStyle w:val="exact"/>
          <w:rFonts w:cstheme="minorHAnsi"/>
          <w:bCs/>
          <w:i/>
          <w:sz w:val="24"/>
          <w:szCs w:val="24"/>
        </w:rPr>
        <w:t>Regional</w:t>
      </w:r>
      <w:r w:rsidRPr="005321E9">
        <w:rPr>
          <w:rStyle w:val="apple-converted-space"/>
          <w:rFonts w:cstheme="minorHAnsi"/>
          <w:i/>
          <w:sz w:val="24"/>
          <w:szCs w:val="24"/>
        </w:rPr>
        <w:t> </w:t>
      </w:r>
      <w:r w:rsidRPr="005321E9">
        <w:rPr>
          <w:rStyle w:val="exact"/>
          <w:rFonts w:cstheme="minorHAnsi"/>
          <w:bCs/>
          <w:i/>
          <w:sz w:val="24"/>
          <w:szCs w:val="24"/>
        </w:rPr>
        <w:t>Insecurity</w:t>
      </w:r>
      <w:r w:rsidRPr="005321E9">
        <w:rPr>
          <w:rStyle w:val="apple-converted-space"/>
          <w:rFonts w:cstheme="minorHAnsi"/>
          <w:i/>
          <w:sz w:val="24"/>
          <w:szCs w:val="24"/>
        </w:rPr>
        <w:t> </w:t>
      </w:r>
      <w:proofErr w:type="gramStart"/>
      <w:r w:rsidRPr="005321E9">
        <w:rPr>
          <w:rFonts w:cstheme="minorHAnsi"/>
          <w:i/>
          <w:sz w:val="24"/>
          <w:szCs w:val="24"/>
        </w:rPr>
        <w:t>After</w:t>
      </w:r>
      <w:proofErr w:type="gramEnd"/>
      <w:r w:rsidRPr="005321E9">
        <w:rPr>
          <w:rFonts w:cstheme="minorHAnsi"/>
          <w:i/>
          <w:sz w:val="24"/>
          <w:szCs w:val="24"/>
        </w:rPr>
        <w:t xml:space="preserve"> the Arab Uprisings: Narratives of Security and Threat</w:t>
      </w:r>
      <w:r w:rsidRPr="005321E9">
        <w:rPr>
          <w:rFonts w:cstheme="minorHAnsi"/>
          <w:sz w:val="24"/>
          <w:szCs w:val="24"/>
        </w:rPr>
        <w:t xml:space="preserve"> (Basingstoke: Palgrave Macmillan, 2015) </w:t>
      </w:r>
    </w:p>
    <w:p w14:paraId="59ABAA26" w14:textId="62622A3F" w:rsidR="00B54B3C" w:rsidRDefault="00B54B3C" w:rsidP="00B54B3C">
      <w:pPr>
        <w:rPr>
          <w:rFonts w:cstheme="minorHAnsi"/>
          <w:sz w:val="24"/>
          <w:szCs w:val="24"/>
          <w:lang w:val="en-US"/>
        </w:rPr>
      </w:pPr>
      <w:r w:rsidRPr="00B54B3C">
        <w:rPr>
          <w:rFonts w:cstheme="minorHAnsi"/>
          <w:sz w:val="24"/>
          <w:szCs w:val="24"/>
          <w:lang w:val="en-US"/>
        </w:rPr>
        <w:t xml:space="preserve">Faisal </w:t>
      </w:r>
      <w:proofErr w:type="spellStart"/>
      <w:r w:rsidRPr="00B54B3C">
        <w:rPr>
          <w:rFonts w:cstheme="minorHAnsi"/>
          <w:sz w:val="24"/>
          <w:szCs w:val="24"/>
          <w:lang w:val="en-US"/>
        </w:rPr>
        <w:t>Devji</w:t>
      </w:r>
      <w:proofErr w:type="spellEnd"/>
      <w:r w:rsidRPr="00B54B3C">
        <w:rPr>
          <w:rFonts w:cstheme="minorHAnsi"/>
          <w:sz w:val="24"/>
          <w:szCs w:val="24"/>
          <w:lang w:val="en-US"/>
        </w:rPr>
        <w:t>, </w:t>
      </w:r>
      <w:r w:rsidRPr="00B54B3C">
        <w:rPr>
          <w:rFonts w:cstheme="minorHAnsi"/>
          <w:i/>
          <w:sz w:val="24"/>
          <w:szCs w:val="24"/>
          <w:lang w:val="en-US"/>
        </w:rPr>
        <w:t>Landscapes of the Jihad, Militancy, Morality, Modernity</w:t>
      </w:r>
      <w:r>
        <w:rPr>
          <w:rFonts w:cstheme="minorHAnsi"/>
          <w:sz w:val="24"/>
          <w:szCs w:val="24"/>
          <w:lang w:val="en-US"/>
        </w:rPr>
        <w:t xml:space="preserve"> (</w:t>
      </w:r>
      <w:r w:rsidRPr="00B54B3C">
        <w:rPr>
          <w:rFonts w:cstheme="minorHAnsi"/>
          <w:sz w:val="24"/>
          <w:szCs w:val="24"/>
          <w:lang w:val="en-US"/>
        </w:rPr>
        <w:t>London</w:t>
      </w:r>
      <w:r>
        <w:rPr>
          <w:rFonts w:cstheme="minorHAnsi"/>
          <w:sz w:val="24"/>
          <w:szCs w:val="24"/>
          <w:lang w:val="en-US"/>
        </w:rPr>
        <w:t>:</w:t>
      </w:r>
      <w:r w:rsidRPr="00B54B3C">
        <w:rPr>
          <w:rFonts w:cstheme="minorHAnsi"/>
          <w:sz w:val="24"/>
          <w:szCs w:val="24"/>
          <w:lang w:val="en-US"/>
        </w:rPr>
        <w:t xml:space="preserve"> Hurst, 2005</w:t>
      </w:r>
      <w:r>
        <w:rPr>
          <w:rFonts w:cstheme="minorHAnsi"/>
          <w:sz w:val="24"/>
          <w:szCs w:val="24"/>
          <w:lang w:val="en-US"/>
        </w:rPr>
        <w:t>)</w:t>
      </w:r>
    </w:p>
    <w:p w14:paraId="3F3F718A" w14:textId="56C64154" w:rsidR="004E1AE7" w:rsidRPr="00B54B3C" w:rsidRDefault="004E1AE7" w:rsidP="004E1AE7">
      <w:pPr>
        <w:ind w:left="720" w:hanging="720"/>
        <w:rPr>
          <w:rFonts w:cstheme="minorHAnsi"/>
          <w:sz w:val="24"/>
          <w:szCs w:val="24"/>
          <w:lang w:val="en-US"/>
        </w:rPr>
      </w:pPr>
      <w:r>
        <w:rPr>
          <w:rFonts w:cstheme="minorHAnsi"/>
          <w:sz w:val="24"/>
          <w:szCs w:val="24"/>
          <w:lang w:val="en-US"/>
        </w:rPr>
        <w:t xml:space="preserve">Peter Layton, ‘Bringing the transnational into ‘new wars”: the case of the </w:t>
      </w:r>
      <w:proofErr w:type="spellStart"/>
      <w:proofErr w:type="gramStart"/>
      <w:r>
        <w:rPr>
          <w:rFonts w:cstheme="minorHAnsi"/>
          <w:sz w:val="24"/>
          <w:szCs w:val="24"/>
          <w:lang w:val="en-US"/>
        </w:rPr>
        <w:t>islamic</w:t>
      </w:r>
      <w:proofErr w:type="spellEnd"/>
      <w:proofErr w:type="gramEnd"/>
      <w:r>
        <w:rPr>
          <w:rFonts w:cstheme="minorHAnsi"/>
          <w:sz w:val="24"/>
          <w:szCs w:val="24"/>
          <w:lang w:val="en-US"/>
        </w:rPr>
        <w:t xml:space="preserve"> state’, </w:t>
      </w:r>
      <w:r w:rsidRPr="004E1AE7">
        <w:rPr>
          <w:rFonts w:cstheme="minorHAnsi"/>
          <w:i/>
          <w:sz w:val="24"/>
          <w:szCs w:val="24"/>
          <w:lang w:val="en-US"/>
        </w:rPr>
        <w:t>International Review of Social Research</w:t>
      </w:r>
      <w:r>
        <w:rPr>
          <w:rFonts w:cstheme="minorHAnsi"/>
          <w:sz w:val="24"/>
          <w:szCs w:val="24"/>
          <w:lang w:val="en-US"/>
        </w:rPr>
        <w:t>, vol.5/3 (2015), pp.191-201</w:t>
      </w:r>
    </w:p>
    <w:p w14:paraId="78509356" w14:textId="5A485615" w:rsidR="00BF5E8B" w:rsidRPr="005321E9" w:rsidRDefault="00BF5E8B" w:rsidP="00BB6D83">
      <w:pPr>
        <w:widowControl w:val="0"/>
        <w:tabs>
          <w:tab w:val="left" w:pos="276"/>
        </w:tabs>
        <w:autoSpaceDE w:val="0"/>
        <w:autoSpaceDN w:val="0"/>
        <w:spacing w:before="120"/>
        <w:ind w:left="720" w:hanging="720"/>
        <w:rPr>
          <w:rFonts w:cstheme="minorHAnsi"/>
          <w:sz w:val="24"/>
          <w:szCs w:val="24"/>
        </w:rPr>
      </w:pPr>
      <w:proofErr w:type="spellStart"/>
      <w:r w:rsidRPr="005321E9">
        <w:rPr>
          <w:rFonts w:cstheme="minorHAnsi"/>
          <w:sz w:val="24"/>
          <w:szCs w:val="24"/>
        </w:rPr>
        <w:t>Yaacov</w:t>
      </w:r>
      <w:proofErr w:type="spellEnd"/>
      <w:r w:rsidRPr="005321E9">
        <w:rPr>
          <w:rFonts w:cstheme="minorHAnsi"/>
          <w:sz w:val="24"/>
          <w:szCs w:val="24"/>
        </w:rPr>
        <w:t xml:space="preserve"> </w:t>
      </w:r>
      <w:proofErr w:type="spellStart"/>
      <w:r w:rsidRPr="005321E9">
        <w:rPr>
          <w:rFonts w:cstheme="minorHAnsi"/>
          <w:sz w:val="24"/>
          <w:szCs w:val="24"/>
        </w:rPr>
        <w:t>Yadgar</w:t>
      </w:r>
      <w:proofErr w:type="spellEnd"/>
      <w:r w:rsidR="00D909D2" w:rsidRPr="005321E9">
        <w:rPr>
          <w:rFonts w:cstheme="minorHAnsi"/>
          <w:sz w:val="24"/>
          <w:szCs w:val="24"/>
        </w:rPr>
        <w:t xml:space="preserve">, </w:t>
      </w:r>
      <w:r w:rsidR="00D909D2" w:rsidRPr="005321E9">
        <w:rPr>
          <w:rFonts w:cstheme="minorHAnsi"/>
          <w:i/>
          <w:sz w:val="24"/>
          <w:szCs w:val="24"/>
        </w:rPr>
        <w:t>Israel’s Jewish Identity Crisis</w:t>
      </w:r>
      <w:r w:rsidR="00D909D2" w:rsidRPr="005321E9">
        <w:rPr>
          <w:rFonts w:cstheme="minorHAnsi"/>
          <w:sz w:val="24"/>
          <w:szCs w:val="24"/>
        </w:rPr>
        <w:t xml:space="preserve"> (Cambridge: Cambridge University Press, 2020), especially chapter 3 </w:t>
      </w:r>
    </w:p>
    <w:p w14:paraId="15DF8A4A" w14:textId="77777777" w:rsidR="00632BEB" w:rsidRPr="00A717C8" w:rsidRDefault="00632BEB" w:rsidP="005406F4">
      <w:pPr>
        <w:rPr>
          <w:rFonts w:cstheme="minorHAnsi"/>
          <w:b/>
          <w:sz w:val="24"/>
          <w:szCs w:val="24"/>
        </w:rPr>
      </w:pPr>
    </w:p>
    <w:p w14:paraId="1F11C1E8" w14:textId="19D82D08" w:rsidR="00E81239" w:rsidRPr="00A717C8" w:rsidRDefault="009B4007" w:rsidP="00010ED3">
      <w:pPr>
        <w:pStyle w:val="ListParagraph"/>
        <w:numPr>
          <w:ilvl w:val="0"/>
          <w:numId w:val="4"/>
        </w:numPr>
        <w:rPr>
          <w:rFonts w:cstheme="minorHAnsi"/>
          <w:b/>
          <w:sz w:val="24"/>
          <w:szCs w:val="24"/>
        </w:rPr>
      </w:pPr>
      <w:r>
        <w:rPr>
          <w:rFonts w:cstheme="minorHAnsi"/>
          <w:b/>
          <w:sz w:val="24"/>
          <w:szCs w:val="24"/>
        </w:rPr>
        <w:t xml:space="preserve">Interventionism: Brokers, Managers, </w:t>
      </w:r>
      <w:r w:rsidR="00E81239" w:rsidRPr="00A717C8">
        <w:rPr>
          <w:rFonts w:cstheme="minorHAnsi"/>
          <w:b/>
          <w:sz w:val="24"/>
          <w:szCs w:val="24"/>
        </w:rPr>
        <w:t>Advocat</w:t>
      </w:r>
      <w:r>
        <w:rPr>
          <w:rFonts w:cstheme="minorHAnsi"/>
          <w:b/>
          <w:sz w:val="24"/>
          <w:szCs w:val="24"/>
        </w:rPr>
        <w:t>e</w:t>
      </w:r>
      <w:r w:rsidR="00E81239" w:rsidRPr="00A717C8">
        <w:rPr>
          <w:rFonts w:cstheme="minorHAnsi"/>
          <w:b/>
          <w:sz w:val="24"/>
          <w:szCs w:val="24"/>
        </w:rPr>
        <w:t>s</w:t>
      </w:r>
    </w:p>
    <w:p w14:paraId="5E08F57B" w14:textId="79C76A29" w:rsidR="00C62A97" w:rsidRPr="00470983" w:rsidRDefault="005B465F" w:rsidP="008E295D">
      <w:pPr>
        <w:ind w:left="720" w:hanging="720"/>
        <w:rPr>
          <w:rFonts w:cstheme="minorHAnsi"/>
          <w:sz w:val="24"/>
          <w:szCs w:val="24"/>
        </w:rPr>
      </w:pPr>
      <w:r>
        <w:rPr>
          <w:rFonts w:cstheme="minorHAnsi"/>
          <w:sz w:val="24"/>
          <w:szCs w:val="24"/>
        </w:rPr>
        <w:t xml:space="preserve">* </w:t>
      </w:r>
      <w:r w:rsidR="00C62A97" w:rsidRPr="00470983">
        <w:rPr>
          <w:rFonts w:cstheme="minorHAnsi"/>
          <w:sz w:val="24"/>
          <w:szCs w:val="24"/>
        </w:rPr>
        <w:t xml:space="preserve">Sean L. Yom, </w:t>
      </w:r>
      <w:r w:rsidR="00C62A97" w:rsidRPr="00470983">
        <w:rPr>
          <w:rFonts w:cstheme="minorHAnsi"/>
          <w:i/>
          <w:sz w:val="24"/>
          <w:szCs w:val="24"/>
        </w:rPr>
        <w:t>From Resilience to Revolution: How Foreign Interventions Destabilize the Middle East</w:t>
      </w:r>
      <w:r w:rsidR="00C62A97" w:rsidRPr="00470983">
        <w:rPr>
          <w:rFonts w:cstheme="minorHAnsi"/>
          <w:sz w:val="24"/>
          <w:szCs w:val="24"/>
        </w:rPr>
        <w:t xml:space="preserve"> (New York: Columbia University Press, 201</w:t>
      </w:r>
      <w:r w:rsidR="002A4127" w:rsidRPr="00470983">
        <w:rPr>
          <w:rFonts w:cstheme="minorHAnsi"/>
          <w:sz w:val="24"/>
          <w:szCs w:val="24"/>
        </w:rPr>
        <w:t>6</w:t>
      </w:r>
      <w:r w:rsidR="00C62A97" w:rsidRPr="00470983">
        <w:rPr>
          <w:rFonts w:cstheme="minorHAnsi"/>
          <w:sz w:val="24"/>
          <w:szCs w:val="24"/>
        </w:rPr>
        <w:t>), chapter 1</w:t>
      </w:r>
    </w:p>
    <w:p w14:paraId="03B682E0" w14:textId="2FD71798" w:rsidR="002E5AA2" w:rsidRPr="00470983" w:rsidRDefault="005B465F" w:rsidP="008E295D">
      <w:pPr>
        <w:ind w:left="720" w:hanging="720"/>
        <w:rPr>
          <w:rFonts w:cstheme="minorHAnsi"/>
          <w:sz w:val="24"/>
          <w:szCs w:val="24"/>
        </w:rPr>
      </w:pPr>
      <w:r>
        <w:rPr>
          <w:rFonts w:cstheme="minorHAnsi"/>
          <w:sz w:val="24"/>
          <w:szCs w:val="24"/>
        </w:rPr>
        <w:lastRenderedPageBreak/>
        <w:t xml:space="preserve">* </w:t>
      </w:r>
      <w:r w:rsidR="002E5AA2" w:rsidRPr="00470983">
        <w:rPr>
          <w:rFonts w:cstheme="minorHAnsi"/>
          <w:sz w:val="24"/>
          <w:szCs w:val="24"/>
        </w:rPr>
        <w:t>Lila Abu-</w:t>
      </w:r>
      <w:proofErr w:type="spellStart"/>
      <w:r w:rsidR="002E5AA2" w:rsidRPr="00470983">
        <w:rPr>
          <w:rFonts w:cstheme="minorHAnsi"/>
          <w:sz w:val="24"/>
          <w:szCs w:val="24"/>
        </w:rPr>
        <w:t>Lughod</w:t>
      </w:r>
      <w:proofErr w:type="spellEnd"/>
      <w:r w:rsidR="002E5AA2" w:rsidRPr="00470983">
        <w:rPr>
          <w:rFonts w:cstheme="minorHAnsi"/>
          <w:sz w:val="24"/>
          <w:szCs w:val="24"/>
        </w:rPr>
        <w:t xml:space="preserve">, </w:t>
      </w:r>
      <w:r w:rsidR="002E5AA2" w:rsidRPr="00470983">
        <w:rPr>
          <w:rFonts w:cstheme="minorHAnsi"/>
          <w:i/>
          <w:sz w:val="24"/>
          <w:szCs w:val="24"/>
        </w:rPr>
        <w:t xml:space="preserve">Do Muslim Women Need Saving? </w:t>
      </w:r>
      <w:r w:rsidR="002E5AA2" w:rsidRPr="00470983">
        <w:rPr>
          <w:rFonts w:cstheme="minorHAnsi"/>
          <w:sz w:val="24"/>
          <w:szCs w:val="24"/>
        </w:rPr>
        <w:t>(Harvard: Harvard University Press, 2013), chapter 3, pp.81-11</w:t>
      </w:r>
      <w:r w:rsidR="004E2677" w:rsidRPr="00470983">
        <w:rPr>
          <w:rFonts w:cstheme="minorHAnsi"/>
          <w:sz w:val="24"/>
          <w:szCs w:val="24"/>
        </w:rPr>
        <w:t>2: ‘Authorizing moral crusades’</w:t>
      </w:r>
    </w:p>
    <w:p w14:paraId="69C9D76F" w14:textId="6D9627D7" w:rsidR="004E2677" w:rsidRPr="00470983" w:rsidRDefault="004E2677" w:rsidP="008E295D">
      <w:pPr>
        <w:ind w:left="720" w:hanging="720"/>
        <w:rPr>
          <w:rFonts w:cstheme="minorHAnsi"/>
          <w:sz w:val="24"/>
          <w:szCs w:val="24"/>
        </w:rPr>
      </w:pPr>
      <w:proofErr w:type="spellStart"/>
      <w:r w:rsidRPr="00470983">
        <w:rPr>
          <w:sz w:val="24"/>
          <w:szCs w:val="24"/>
        </w:rPr>
        <w:t>Sunaina</w:t>
      </w:r>
      <w:proofErr w:type="spellEnd"/>
      <w:r w:rsidRPr="00470983">
        <w:rPr>
          <w:sz w:val="24"/>
          <w:szCs w:val="24"/>
        </w:rPr>
        <w:t xml:space="preserve"> </w:t>
      </w:r>
      <w:proofErr w:type="spellStart"/>
      <w:r w:rsidRPr="00470983">
        <w:rPr>
          <w:sz w:val="24"/>
          <w:szCs w:val="24"/>
        </w:rPr>
        <w:t>Maira</w:t>
      </w:r>
      <w:proofErr w:type="spellEnd"/>
      <w:r w:rsidRPr="00470983">
        <w:rPr>
          <w:sz w:val="24"/>
          <w:szCs w:val="24"/>
        </w:rPr>
        <w:t xml:space="preserve">, ‘“Good” and “Bad” Muslim Citizens: Feminists, Terrorists, and U. S. </w:t>
      </w:r>
      <w:proofErr w:type="spellStart"/>
      <w:r w:rsidRPr="00470983">
        <w:rPr>
          <w:sz w:val="24"/>
          <w:szCs w:val="24"/>
        </w:rPr>
        <w:t>Orientalisms</w:t>
      </w:r>
      <w:proofErr w:type="spellEnd"/>
      <w:r w:rsidRPr="00470983">
        <w:rPr>
          <w:sz w:val="24"/>
          <w:szCs w:val="24"/>
        </w:rPr>
        <w:t xml:space="preserve">’, </w:t>
      </w:r>
      <w:r w:rsidRPr="00470983">
        <w:rPr>
          <w:i/>
          <w:sz w:val="24"/>
          <w:szCs w:val="24"/>
        </w:rPr>
        <w:t>Feminist Studies</w:t>
      </w:r>
      <w:r w:rsidRPr="00470983">
        <w:rPr>
          <w:sz w:val="24"/>
          <w:szCs w:val="24"/>
        </w:rPr>
        <w:t>, vol.35/3, (2009), pp.631-656</w:t>
      </w:r>
    </w:p>
    <w:p w14:paraId="4AC6B6BB" w14:textId="77777777" w:rsidR="00470983" w:rsidRPr="00470983" w:rsidRDefault="00470983" w:rsidP="00470983">
      <w:pPr>
        <w:spacing w:after="120"/>
        <w:ind w:left="720" w:hanging="720"/>
        <w:rPr>
          <w:rFonts w:cstheme="minorHAnsi"/>
          <w:sz w:val="24"/>
          <w:szCs w:val="24"/>
        </w:rPr>
      </w:pPr>
      <w:r w:rsidRPr="00470983">
        <w:rPr>
          <w:rFonts w:cstheme="minorHAnsi"/>
          <w:sz w:val="24"/>
          <w:szCs w:val="24"/>
        </w:rPr>
        <w:t xml:space="preserve">William B. </w:t>
      </w:r>
      <w:proofErr w:type="spellStart"/>
      <w:r w:rsidRPr="00470983">
        <w:rPr>
          <w:rFonts w:cstheme="minorHAnsi"/>
          <w:sz w:val="24"/>
          <w:szCs w:val="24"/>
        </w:rPr>
        <w:t>Quandt</w:t>
      </w:r>
      <w:proofErr w:type="spellEnd"/>
      <w:r w:rsidRPr="00470983">
        <w:rPr>
          <w:rFonts w:cstheme="minorHAnsi"/>
          <w:sz w:val="24"/>
          <w:szCs w:val="24"/>
        </w:rPr>
        <w:t xml:space="preserve">, </w:t>
      </w:r>
      <w:r w:rsidRPr="00470983">
        <w:rPr>
          <w:rFonts w:cstheme="minorHAnsi"/>
          <w:i/>
          <w:sz w:val="24"/>
          <w:szCs w:val="24"/>
        </w:rPr>
        <w:t>Peace Process: American Diplomacy and the Arab-Israeli Conflict since 1967</w:t>
      </w:r>
      <w:r w:rsidRPr="00470983">
        <w:rPr>
          <w:rFonts w:cstheme="minorHAnsi"/>
          <w:sz w:val="24"/>
          <w:szCs w:val="24"/>
        </w:rPr>
        <w:t xml:space="preserve"> (Berkeley: University of California Press, 3</w:t>
      </w:r>
      <w:r w:rsidRPr="00470983">
        <w:rPr>
          <w:rFonts w:cstheme="minorHAnsi"/>
          <w:sz w:val="24"/>
          <w:szCs w:val="24"/>
          <w:vertAlign w:val="superscript"/>
        </w:rPr>
        <w:t>rd</w:t>
      </w:r>
      <w:r w:rsidRPr="00470983">
        <w:rPr>
          <w:rFonts w:cstheme="minorHAnsi"/>
          <w:sz w:val="24"/>
          <w:szCs w:val="24"/>
        </w:rPr>
        <w:t xml:space="preserve"> </w:t>
      </w:r>
      <w:proofErr w:type="spellStart"/>
      <w:r w:rsidRPr="00470983">
        <w:rPr>
          <w:rFonts w:cstheme="minorHAnsi"/>
          <w:sz w:val="24"/>
          <w:szCs w:val="24"/>
        </w:rPr>
        <w:t>edn</w:t>
      </w:r>
      <w:proofErr w:type="spellEnd"/>
      <w:r w:rsidRPr="00470983">
        <w:rPr>
          <w:rFonts w:cstheme="minorHAnsi"/>
          <w:sz w:val="24"/>
          <w:szCs w:val="24"/>
        </w:rPr>
        <w:t>, 2005)</w:t>
      </w:r>
    </w:p>
    <w:p w14:paraId="28D848FA" w14:textId="77777777" w:rsidR="002A10F8" w:rsidRPr="00470983" w:rsidRDefault="002A10F8" w:rsidP="002A10F8">
      <w:pPr>
        <w:spacing w:after="120"/>
        <w:ind w:left="720" w:hanging="720"/>
        <w:rPr>
          <w:rFonts w:cstheme="minorHAnsi"/>
          <w:sz w:val="24"/>
          <w:szCs w:val="24"/>
        </w:rPr>
      </w:pPr>
      <w:r w:rsidRPr="00470983">
        <w:rPr>
          <w:rFonts w:cstheme="minorHAnsi"/>
          <w:sz w:val="24"/>
          <w:szCs w:val="24"/>
        </w:rPr>
        <w:t xml:space="preserve">John </w:t>
      </w:r>
      <w:proofErr w:type="spellStart"/>
      <w:r w:rsidRPr="00470983">
        <w:rPr>
          <w:rFonts w:cstheme="minorHAnsi"/>
          <w:sz w:val="24"/>
          <w:szCs w:val="24"/>
        </w:rPr>
        <w:t>Mearsheimer</w:t>
      </w:r>
      <w:proofErr w:type="spellEnd"/>
      <w:r w:rsidRPr="00470983">
        <w:rPr>
          <w:rFonts w:cstheme="minorHAnsi"/>
          <w:sz w:val="24"/>
          <w:szCs w:val="24"/>
        </w:rPr>
        <w:t xml:space="preserve"> and Stephen Walt, </w:t>
      </w:r>
      <w:proofErr w:type="gramStart"/>
      <w:r w:rsidRPr="00470983">
        <w:rPr>
          <w:rFonts w:cstheme="minorHAnsi"/>
          <w:i/>
          <w:sz w:val="24"/>
          <w:szCs w:val="24"/>
        </w:rPr>
        <w:t>The</w:t>
      </w:r>
      <w:proofErr w:type="gramEnd"/>
      <w:r w:rsidRPr="00470983">
        <w:rPr>
          <w:rFonts w:cstheme="minorHAnsi"/>
          <w:i/>
          <w:sz w:val="24"/>
          <w:szCs w:val="24"/>
        </w:rPr>
        <w:t xml:space="preserve"> Israel Lobby and US Foreign Policy</w:t>
      </w:r>
      <w:r w:rsidRPr="00470983">
        <w:rPr>
          <w:rFonts w:cstheme="minorHAnsi"/>
          <w:sz w:val="24"/>
          <w:szCs w:val="24"/>
        </w:rPr>
        <w:t xml:space="preserve"> (London: Allen Lane, 2007)</w:t>
      </w:r>
    </w:p>
    <w:p w14:paraId="2F14E8F3" w14:textId="4FC2CF38" w:rsidR="005321E9" w:rsidRPr="004E2677" w:rsidRDefault="005321E9" w:rsidP="002A10F8">
      <w:pPr>
        <w:spacing w:after="120"/>
        <w:ind w:left="720" w:hanging="720"/>
        <w:rPr>
          <w:rFonts w:cstheme="minorHAnsi"/>
          <w:sz w:val="24"/>
          <w:szCs w:val="24"/>
        </w:rPr>
      </w:pPr>
      <w:r w:rsidRPr="004E2677">
        <w:rPr>
          <w:rFonts w:cstheme="minorHAnsi"/>
          <w:sz w:val="24"/>
          <w:szCs w:val="24"/>
        </w:rPr>
        <w:t xml:space="preserve">Jonathan </w:t>
      </w:r>
      <w:proofErr w:type="spellStart"/>
      <w:r w:rsidRPr="004E2677">
        <w:rPr>
          <w:rFonts w:cstheme="minorHAnsi"/>
          <w:sz w:val="24"/>
          <w:szCs w:val="24"/>
        </w:rPr>
        <w:t>Rynhold</w:t>
      </w:r>
      <w:proofErr w:type="spellEnd"/>
      <w:r w:rsidRPr="004E2677">
        <w:rPr>
          <w:rFonts w:cstheme="minorHAnsi"/>
          <w:sz w:val="24"/>
          <w:szCs w:val="24"/>
        </w:rPr>
        <w:t xml:space="preserve">, </w:t>
      </w:r>
      <w:r w:rsidRPr="004E2677">
        <w:rPr>
          <w:rFonts w:cstheme="minorHAnsi"/>
          <w:i/>
          <w:sz w:val="24"/>
          <w:szCs w:val="24"/>
        </w:rPr>
        <w:t>The Arab-Israeli Conflict in American Political Culture</w:t>
      </w:r>
      <w:r w:rsidRPr="004E2677">
        <w:rPr>
          <w:rFonts w:cstheme="minorHAnsi"/>
          <w:sz w:val="24"/>
          <w:szCs w:val="24"/>
        </w:rPr>
        <w:t xml:space="preserve"> (Cambridge: Cambridge University Press, 2016), especially chapters 2 and 3</w:t>
      </w:r>
    </w:p>
    <w:p w14:paraId="678AF5C0" w14:textId="3CA6AE08" w:rsidR="004E2677" w:rsidRPr="004E2677" w:rsidRDefault="004E2677" w:rsidP="002A10F8">
      <w:pPr>
        <w:spacing w:after="120"/>
        <w:ind w:left="720" w:hanging="720"/>
        <w:rPr>
          <w:rFonts w:cstheme="minorHAnsi"/>
          <w:sz w:val="24"/>
          <w:szCs w:val="24"/>
        </w:rPr>
      </w:pPr>
      <w:r w:rsidRPr="004E2677">
        <w:rPr>
          <w:rFonts w:cstheme="minorHAnsi"/>
          <w:sz w:val="24"/>
          <w:szCs w:val="24"/>
        </w:rPr>
        <w:t xml:space="preserve">Theodore </w:t>
      </w:r>
      <w:proofErr w:type="spellStart"/>
      <w:r w:rsidRPr="004E2677">
        <w:rPr>
          <w:rFonts w:cstheme="minorHAnsi"/>
          <w:sz w:val="24"/>
          <w:szCs w:val="24"/>
        </w:rPr>
        <w:t>Sasson</w:t>
      </w:r>
      <w:proofErr w:type="spellEnd"/>
      <w:r w:rsidRPr="004E2677">
        <w:rPr>
          <w:rFonts w:cstheme="minorHAnsi"/>
          <w:sz w:val="24"/>
          <w:szCs w:val="24"/>
        </w:rPr>
        <w:t xml:space="preserve">, ‘Mass mobilization to direct engagement: American Jews’ changing relationship to Israel’, </w:t>
      </w:r>
      <w:r w:rsidRPr="004E2677">
        <w:rPr>
          <w:rFonts w:cstheme="minorHAnsi"/>
          <w:i/>
          <w:sz w:val="24"/>
          <w:szCs w:val="24"/>
        </w:rPr>
        <w:t>Israel Studies</w:t>
      </w:r>
      <w:r w:rsidRPr="004E2677">
        <w:rPr>
          <w:rFonts w:cstheme="minorHAnsi"/>
          <w:sz w:val="24"/>
          <w:szCs w:val="24"/>
        </w:rPr>
        <w:t>, vol.15/2 (2010), pp.173-196</w:t>
      </w:r>
    </w:p>
    <w:p w14:paraId="616F4E22" w14:textId="69B0E73A" w:rsidR="004E2677" w:rsidRPr="004E2677" w:rsidRDefault="005B465F" w:rsidP="002A10F8">
      <w:pPr>
        <w:spacing w:after="120"/>
        <w:ind w:left="720" w:hanging="720"/>
        <w:rPr>
          <w:rFonts w:cstheme="minorHAnsi"/>
          <w:sz w:val="24"/>
          <w:szCs w:val="24"/>
          <w:shd w:val="clear" w:color="auto" w:fill="FFFFFF"/>
        </w:rPr>
      </w:pPr>
      <w:r>
        <w:rPr>
          <w:rFonts w:cstheme="minorHAnsi"/>
          <w:sz w:val="24"/>
          <w:szCs w:val="24"/>
          <w:shd w:val="clear" w:color="auto" w:fill="FFFFFF"/>
        </w:rPr>
        <w:t xml:space="preserve">* </w:t>
      </w:r>
      <w:r w:rsidR="004E2677" w:rsidRPr="004E2677">
        <w:rPr>
          <w:rFonts w:cstheme="minorHAnsi"/>
          <w:sz w:val="24"/>
          <w:szCs w:val="24"/>
          <w:shd w:val="clear" w:color="auto" w:fill="FFFFFF"/>
        </w:rPr>
        <w:t xml:space="preserve">Paul Chamberlin, </w:t>
      </w:r>
      <w:r w:rsidR="004E2677">
        <w:rPr>
          <w:rFonts w:cstheme="minorHAnsi"/>
          <w:sz w:val="24"/>
          <w:szCs w:val="24"/>
          <w:shd w:val="clear" w:color="auto" w:fill="FFFFFF"/>
        </w:rPr>
        <w:t>‘</w:t>
      </w:r>
      <w:proofErr w:type="gramStart"/>
      <w:r w:rsidR="004E2677" w:rsidRPr="004E2677">
        <w:rPr>
          <w:rFonts w:cstheme="minorHAnsi"/>
          <w:sz w:val="24"/>
          <w:szCs w:val="24"/>
          <w:shd w:val="clear" w:color="auto" w:fill="FFFFFF"/>
        </w:rPr>
        <w:t>The</w:t>
      </w:r>
      <w:proofErr w:type="gramEnd"/>
      <w:r w:rsidR="004E2677" w:rsidRPr="004E2677">
        <w:rPr>
          <w:rFonts w:cstheme="minorHAnsi"/>
          <w:sz w:val="24"/>
          <w:szCs w:val="24"/>
          <w:shd w:val="clear" w:color="auto" w:fill="FFFFFF"/>
        </w:rPr>
        <w:t xml:space="preserve"> </w:t>
      </w:r>
      <w:r w:rsidR="004E2677">
        <w:rPr>
          <w:rFonts w:cstheme="minorHAnsi"/>
          <w:sz w:val="24"/>
          <w:szCs w:val="24"/>
          <w:shd w:val="clear" w:color="auto" w:fill="FFFFFF"/>
        </w:rPr>
        <w:t>s</w:t>
      </w:r>
      <w:r w:rsidR="004E2677" w:rsidRPr="004E2677">
        <w:rPr>
          <w:rFonts w:cstheme="minorHAnsi"/>
          <w:sz w:val="24"/>
          <w:szCs w:val="24"/>
          <w:shd w:val="clear" w:color="auto" w:fill="FFFFFF"/>
        </w:rPr>
        <w:t xml:space="preserve">truggle </w:t>
      </w:r>
      <w:r w:rsidR="004E2677">
        <w:rPr>
          <w:rFonts w:cstheme="minorHAnsi"/>
          <w:sz w:val="24"/>
          <w:szCs w:val="24"/>
          <w:shd w:val="clear" w:color="auto" w:fill="FFFFFF"/>
        </w:rPr>
        <w:t>a</w:t>
      </w:r>
      <w:r w:rsidR="004E2677" w:rsidRPr="004E2677">
        <w:rPr>
          <w:rFonts w:cstheme="minorHAnsi"/>
          <w:sz w:val="24"/>
          <w:szCs w:val="24"/>
          <w:shd w:val="clear" w:color="auto" w:fill="FFFFFF"/>
        </w:rPr>
        <w:t xml:space="preserve">gainst </w:t>
      </w:r>
      <w:r w:rsidR="004E2677">
        <w:rPr>
          <w:rFonts w:cstheme="minorHAnsi"/>
          <w:sz w:val="24"/>
          <w:szCs w:val="24"/>
          <w:shd w:val="clear" w:color="auto" w:fill="FFFFFF"/>
        </w:rPr>
        <w:t>o</w:t>
      </w:r>
      <w:r w:rsidR="004E2677" w:rsidRPr="004E2677">
        <w:rPr>
          <w:rFonts w:cstheme="minorHAnsi"/>
          <w:sz w:val="24"/>
          <w:szCs w:val="24"/>
          <w:shd w:val="clear" w:color="auto" w:fill="FFFFFF"/>
        </w:rPr>
        <w:t xml:space="preserve">ppression </w:t>
      </w:r>
      <w:r w:rsidR="004E2677">
        <w:rPr>
          <w:rFonts w:cstheme="minorHAnsi"/>
          <w:sz w:val="24"/>
          <w:szCs w:val="24"/>
          <w:shd w:val="clear" w:color="auto" w:fill="FFFFFF"/>
        </w:rPr>
        <w:t>e</w:t>
      </w:r>
      <w:r w:rsidR="004E2677" w:rsidRPr="004E2677">
        <w:rPr>
          <w:rFonts w:cstheme="minorHAnsi"/>
          <w:sz w:val="24"/>
          <w:szCs w:val="24"/>
          <w:shd w:val="clear" w:color="auto" w:fill="FFFFFF"/>
        </w:rPr>
        <w:t xml:space="preserve">verywhere: </w:t>
      </w:r>
      <w:r w:rsidR="004E2677">
        <w:rPr>
          <w:rFonts w:cstheme="minorHAnsi"/>
          <w:sz w:val="24"/>
          <w:szCs w:val="24"/>
          <w:shd w:val="clear" w:color="auto" w:fill="FFFFFF"/>
        </w:rPr>
        <w:t>t</w:t>
      </w:r>
      <w:r w:rsidR="004E2677" w:rsidRPr="004E2677">
        <w:rPr>
          <w:rFonts w:cstheme="minorHAnsi"/>
          <w:sz w:val="24"/>
          <w:szCs w:val="24"/>
          <w:shd w:val="clear" w:color="auto" w:fill="FFFFFF"/>
        </w:rPr>
        <w:t xml:space="preserve">he </w:t>
      </w:r>
      <w:r w:rsidR="004E2677">
        <w:rPr>
          <w:rFonts w:cstheme="minorHAnsi"/>
          <w:sz w:val="24"/>
          <w:szCs w:val="24"/>
          <w:shd w:val="clear" w:color="auto" w:fill="FFFFFF"/>
        </w:rPr>
        <w:t>g</w:t>
      </w:r>
      <w:r w:rsidR="004E2677" w:rsidRPr="004E2677">
        <w:rPr>
          <w:rFonts w:cstheme="minorHAnsi"/>
          <w:sz w:val="24"/>
          <w:szCs w:val="24"/>
          <w:shd w:val="clear" w:color="auto" w:fill="FFFFFF"/>
        </w:rPr>
        <w:t xml:space="preserve">lobal </w:t>
      </w:r>
      <w:r w:rsidR="004E2677">
        <w:rPr>
          <w:rFonts w:cstheme="minorHAnsi"/>
          <w:sz w:val="24"/>
          <w:szCs w:val="24"/>
          <w:shd w:val="clear" w:color="auto" w:fill="FFFFFF"/>
        </w:rPr>
        <w:t>p</w:t>
      </w:r>
      <w:r w:rsidR="004E2677" w:rsidRPr="004E2677">
        <w:rPr>
          <w:rFonts w:cstheme="minorHAnsi"/>
          <w:sz w:val="24"/>
          <w:szCs w:val="24"/>
          <w:shd w:val="clear" w:color="auto" w:fill="FFFFFF"/>
        </w:rPr>
        <w:t>olitics of Palestinian Liberation</w:t>
      </w:r>
      <w:r w:rsidR="004E2677">
        <w:rPr>
          <w:rFonts w:cstheme="minorHAnsi"/>
          <w:sz w:val="24"/>
          <w:szCs w:val="24"/>
          <w:shd w:val="clear" w:color="auto" w:fill="FFFFFF"/>
        </w:rPr>
        <w:t>’</w:t>
      </w:r>
      <w:r w:rsidR="004E2677" w:rsidRPr="004E2677">
        <w:rPr>
          <w:rFonts w:cstheme="minorHAnsi"/>
          <w:sz w:val="24"/>
          <w:szCs w:val="24"/>
          <w:shd w:val="clear" w:color="auto" w:fill="FFFFFF"/>
        </w:rPr>
        <w:t xml:space="preserve">, </w:t>
      </w:r>
      <w:r w:rsidR="004E2677" w:rsidRPr="004E2677">
        <w:rPr>
          <w:rFonts w:cstheme="minorHAnsi"/>
          <w:i/>
          <w:sz w:val="24"/>
          <w:szCs w:val="24"/>
          <w:shd w:val="clear" w:color="auto" w:fill="FFFFFF"/>
        </w:rPr>
        <w:t>Middle Eastern Studies</w:t>
      </w:r>
      <w:r w:rsidR="004E2677" w:rsidRPr="004E2677">
        <w:rPr>
          <w:rFonts w:cstheme="minorHAnsi"/>
          <w:sz w:val="24"/>
          <w:szCs w:val="24"/>
          <w:shd w:val="clear" w:color="auto" w:fill="FFFFFF"/>
        </w:rPr>
        <w:t xml:space="preserve">, </w:t>
      </w:r>
      <w:r w:rsidR="004E2677">
        <w:rPr>
          <w:rFonts w:cstheme="minorHAnsi"/>
          <w:sz w:val="24"/>
          <w:szCs w:val="24"/>
          <w:shd w:val="clear" w:color="auto" w:fill="FFFFFF"/>
        </w:rPr>
        <w:t>vol.</w:t>
      </w:r>
      <w:r w:rsidR="004E2677" w:rsidRPr="004E2677">
        <w:rPr>
          <w:rFonts w:cstheme="minorHAnsi"/>
          <w:sz w:val="24"/>
          <w:szCs w:val="24"/>
          <w:shd w:val="clear" w:color="auto" w:fill="FFFFFF"/>
        </w:rPr>
        <w:t>47</w:t>
      </w:r>
      <w:r w:rsidR="004E2677">
        <w:rPr>
          <w:rFonts w:cstheme="minorHAnsi"/>
          <w:sz w:val="24"/>
          <w:szCs w:val="24"/>
          <w:shd w:val="clear" w:color="auto" w:fill="FFFFFF"/>
        </w:rPr>
        <w:t>/1 (2011), pp.25-41</w:t>
      </w:r>
    </w:p>
    <w:p w14:paraId="357E0421" w14:textId="3728AFB9" w:rsidR="004E2677" w:rsidRPr="004E2677" w:rsidRDefault="004E2677" w:rsidP="002A10F8">
      <w:pPr>
        <w:spacing w:after="120"/>
        <w:ind w:left="720" w:hanging="720"/>
        <w:rPr>
          <w:rFonts w:cstheme="minorHAnsi"/>
          <w:sz w:val="24"/>
          <w:szCs w:val="24"/>
          <w:shd w:val="clear" w:color="auto" w:fill="FFFFFF"/>
        </w:rPr>
      </w:pPr>
      <w:r w:rsidRPr="004E2677">
        <w:rPr>
          <w:rFonts w:cstheme="minorHAnsi"/>
          <w:sz w:val="24"/>
          <w:szCs w:val="24"/>
          <w:shd w:val="clear" w:color="auto" w:fill="FFFFFF"/>
        </w:rPr>
        <w:t>Michael R. </w:t>
      </w:r>
      <w:proofErr w:type="spellStart"/>
      <w:r w:rsidRPr="004E2677">
        <w:rPr>
          <w:rFonts w:cstheme="minorHAnsi"/>
          <w:sz w:val="24"/>
          <w:szCs w:val="24"/>
          <w:shd w:val="clear" w:color="auto" w:fill="FFFFFF"/>
        </w:rPr>
        <w:t>Fischbach</w:t>
      </w:r>
      <w:proofErr w:type="spellEnd"/>
      <w:r w:rsidRPr="004E2677">
        <w:rPr>
          <w:rFonts w:cstheme="minorHAnsi"/>
          <w:sz w:val="24"/>
          <w:szCs w:val="24"/>
          <w:shd w:val="clear" w:color="auto" w:fill="FFFFFF"/>
        </w:rPr>
        <w:t>, </w:t>
      </w:r>
      <w:r w:rsidRPr="004E2677">
        <w:rPr>
          <w:rFonts w:cstheme="minorHAnsi"/>
          <w:i/>
          <w:sz w:val="24"/>
          <w:szCs w:val="24"/>
          <w:shd w:val="clear" w:color="auto" w:fill="FFFFFF"/>
        </w:rPr>
        <w:t xml:space="preserve">Black Power and Palestine: Transnational Countries of </w:t>
      </w:r>
      <w:proofErr w:type="spellStart"/>
      <w:r w:rsidRPr="004E2677">
        <w:rPr>
          <w:rFonts w:cstheme="minorHAnsi"/>
          <w:i/>
          <w:sz w:val="24"/>
          <w:szCs w:val="24"/>
          <w:shd w:val="clear" w:color="auto" w:fill="FFFFFF"/>
        </w:rPr>
        <w:t>Color</w:t>
      </w:r>
      <w:proofErr w:type="spellEnd"/>
      <w:r>
        <w:rPr>
          <w:rFonts w:cstheme="minorHAnsi"/>
          <w:sz w:val="24"/>
          <w:szCs w:val="24"/>
          <w:shd w:val="clear" w:color="auto" w:fill="FFFFFF"/>
        </w:rPr>
        <w:t xml:space="preserve"> (Stanford: Stanford University Press, 2019)</w:t>
      </w:r>
    </w:p>
    <w:p w14:paraId="485334CD" w14:textId="7849864D" w:rsidR="00F375B9" w:rsidRPr="004E2677" w:rsidRDefault="00F375B9" w:rsidP="002A10F8">
      <w:pPr>
        <w:spacing w:after="120"/>
        <w:ind w:left="720" w:hanging="720"/>
        <w:rPr>
          <w:rFonts w:cstheme="minorHAnsi"/>
          <w:sz w:val="24"/>
          <w:szCs w:val="24"/>
        </w:rPr>
      </w:pPr>
      <w:r w:rsidRPr="004E2677">
        <w:rPr>
          <w:rFonts w:cstheme="minorHAnsi"/>
          <w:sz w:val="24"/>
          <w:szCs w:val="24"/>
        </w:rPr>
        <w:t>Ben Freeman, ‘The Qatar Lobby in Washington’ (2020) and ‘The Emirati Lobby: How the UAE Wins in Washington’ (2019), both via: https://www.internationalpolicy.org/ben-freeman</w:t>
      </w:r>
    </w:p>
    <w:p w14:paraId="000405DF" w14:textId="69227B49" w:rsidR="00B6662C" w:rsidRDefault="00B6662C" w:rsidP="002A10F8">
      <w:pPr>
        <w:spacing w:after="120"/>
        <w:ind w:left="720" w:hanging="720"/>
        <w:rPr>
          <w:rFonts w:cstheme="minorHAnsi"/>
          <w:sz w:val="24"/>
          <w:szCs w:val="24"/>
        </w:rPr>
      </w:pPr>
      <w:proofErr w:type="spellStart"/>
      <w:r w:rsidRPr="004E2677">
        <w:rPr>
          <w:rFonts w:cstheme="minorHAnsi"/>
          <w:sz w:val="24"/>
          <w:szCs w:val="24"/>
        </w:rPr>
        <w:t>Bahar</w:t>
      </w:r>
      <w:proofErr w:type="spellEnd"/>
      <w:r w:rsidRPr="004E2677">
        <w:rPr>
          <w:rFonts w:cstheme="minorHAnsi"/>
          <w:sz w:val="24"/>
          <w:szCs w:val="24"/>
        </w:rPr>
        <w:t xml:space="preserve"> Baser, ‘Homeland Calling: Kurdish Diaspora and State-building in the Kurdistan Region of Iraq in the Post-Saddam Era’, </w:t>
      </w:r>
      <w:r w:rsidRPr="004E2677">
        <w:rPr>
          <w:rFonts w:cstheme="minorHAnsi"/>
          <w:i/>
          <w:sz w:val="24"/>
          <w:szCs w:val="24"/>
        </w:rPr>
        <w:t>Middle East Critique</w:t>
      </w:r>
      <w:r w:rsidRPr="004E2677">
        <w:rPr>
          <w:rFonts w:cstheme="minorHAnsi"/>
          <w:sz w:val="24"/>
          <w:szCs w:val="24"/>
        </w:rPr>
        <w:t>, vol.27/1 (2018), pp.77-94</w:t>
      </w:r>
    </w:p>
    <w:p w14:paraId="27F95016" w14:textId="063D2E8B" w:rsidR="00355DBB" w:rsidRPr="004E2677" w:rsidRDefault="00355DBB" w:rsidP="002A10F8">
      <w:pPr>
        <w:spacing w:after="120"/>
        <w:ind w:left="720" w:hanging="720"/>
        <w:rPr>
          <w:rFonts w:cstheme="minorHAnsi"/>
          <w:sz w:val="24"/>
          <w:szCs w:val="24"/>
        </w:rPr>
      </w:pPr>
      <w:proofErr w:type="spellStart"/>
      <w:r>
        <w:rPr>
          <w:rFonts w:cstheme="minorHAnsi"/>
          <w:sz w:val="24"/>
          <w:szCs w:val="24"/>
        </w:rPr>
        <w:t>Bosmat</w:t>
      </w:r>
      <w:proofErr w:type="spellEnd"/>
      <w:r>
        <w:rPr>
          <w:rFonts w:cstheme="minorHAnsi"/>
          <w:sz w:val="24"/>
          <w:szCs w:val="24"/>
        </w:rPr>
        <w:t xml:space="preserve"> </w:t>
      </w:r>
      <w:proofErr w:type="spellStart"/>
      <w:r>
        <w:rPr>
          <w:rFonts w:cstheme="minorHAnsi"/>
          <w:sz w:val="24"/>
          <w:szCs w:val="24"/>
        </w:rPr>
        <w:t>Yefet</w:t>
      </w:r>
      <w:proofErr w:type="spellEnd"/>
      <w:r>
        <w:rPr>
          <w:rFonts w:cstheme="minorHAnsi"/>
          <w:sz w:val="24"/>
          <w:szCs w:val="24"/>
        </w:rPr>
        <w:t>, ‘The Coptic diaspora and the status of the Coptic minority in Egypt’, Journal of Ethnic and Migration Studies, vol.43/7 (2017), pp.1205-21</w:t>
      </w:r>
    </w:p>
    <w:p w14:paraId="101EEB6B" w14:textId="77777777" w:rsidR="009B4007" w:rsidRPr="009752D0" w:rsidRDefault="009B4007" w:rsidP="005406F4">
      <w:pPr>
        <w:rPr>
          <w:rFonts w:cstheme="minorHAnsi"/>
          <w:b/>
          <w:sz w:val="24"/>
          <w:szCs w:val="24"/>
        </w:rPr>
      </w:pPr>
    </w:p>
    <w:p w14:paraId="07489536" w14:textId="008DF87C" w:rsidR="00E81239" w:rsidRPr="009752D0" w:rsidRDefault="004560AF" w:rsidP="00010ED3">
      <w:pPr>
        <w:pStyle w:val="ListParagraph"/>
        <w:numPr>
          <w:ilvl w:val="0"/>
          <w:numId w:val="4"/>
        </w:numPr>
        <w:rPr>
          <w:rFonts w:cstheme="minorHAnsi"/>
          <w:b/>
          <w:sz w:val="24"/>
          <w:szCs w:val="24"/>
        </w:rPr>
      </w:pPr>
      <w:r w:rsidRPr="009752D0">
        <w:rPr>
          <w:rFonts w:cstheme="minorHAnsi"/>
          <w:b/>
          <w:sz w:val="24"/>
          <w:szCs w:val="24"/>
        </w:rPr>
        <w:t>Mobile populations</w:t>
      </w:r>
    </w:p>
    <w:p w14:paraId="2790B750" w14:textId="20FB82CD" w:rsidR="0036196D" w:rsidRDefault="005B465F" w:rsidP="0036706A">
      <w:pPr>
        <w:ind w:left="720" w:hanging="720"/>
        <w:rPr>
          <w:rFonts w:cstheme="minorHAnsi"/>
          <w:sz w:val="24"/>
          <w:szCs w:val="24"/>
        </w:rPr>
      </w:pPr>
      <w:r>
        <w:rPr>
          <w:rFonts w:cstheme="minorHAnsi"/>
          <w:sz w:val="24"/>
          <w:szCs w:val="24"/>
        </w:rPr>
        <w:t xml:space="preserve">* </w:t>
      </w:r>
      <w:proofErr w:type="spellStart"/>
      <w:r w:rsidR="0036196D">
        <w:rPr>
          <w:rFonts w:cstheme="minorHAnsi"/>
          <w:sz w:val="24"/>
          <w:szCs w:val="24"/>
        </w:rPr>
        <w:t>Gerasimos</w:t>
      </w:r>
      <w:proofErr w:type="spellEnd"/>
      <w:r w:rsidR="0036196D">
        <w:rPr>
          <w:rFonts w:cstheme="minorHAnsi"/>
          <w:sz w:val="24"/>
          <w:szCs w:val="24"/>
        </w:rPr>
        <w:t xml:space="preserve"> </w:t>
      </w:r>
      <w:proofErr w:type="spellStart"/>
      <w:r w:rsidR="0036196D">
        <w:rPr>
          <w:rFonts w:cstheme="minorHAnsi"/>
          <w:sz w:val="24"/>
          <w:szCs w:val="24"/>
        </w:rPr>
        <w:t>Tsourapas</w:t>
      </w:r>
      <w:proofErr w:type="spellEnd"/>
      <w:r w:rsidR="0036196D">
        <w:rPr>
          <w:rFonts w:cstheme="minorHAnsi"/>
          <w:sz w:val="24"/>
          <w:szCs w:val="24"/>
        </w:rPr>
        <w:t xml:space="preserve">, ‘Theorizing state-diaspora relations in the Middle East: Authoritarian emigration states in comparative perspective’, </w:t>
      </w:r>
      <w:r w:rsidR="0036196D" w:rsidRPr="0036196D">
        <w:rPr>
          <w:rFonts w:cstheme="minorHAnsi"/>
          <w:i/>
          <w:sz w:val="24"/>
          <w:szCs w:val="24"/>
        </w:rPr>
        <w:t>Mediterranean Politics</w:t>
      </w:r>
      <w:r w:rsidR="0036196D">
        <w:rPr>
          <w:rFonts w:cstheme="minorHAnsi"/>
          <w:sz w:val="24"/>
          <w:szCs w:val="24"/>
        </w:rPr>
        <w:t>, vol.25/2 (2020), pp.135-59</w:t>
      </w:r>
    </w:p>
    <w:p w14:paraId="69157810" w14:textId="77777777" w:rsidR="0036706A" w:rsidRPr="009752D0" w:rsidRDefault="0036706A" w:rsidP="0036706A">
      <w:pPr>
        <w:ind w:left="720" w:hanging="720"/>
        <w:rPr>
          <w:rFonts w:cstheme="minorHAnsi"/>
          <w:b/>
          <w:sz w:val="24"/>
          <w:szCs w:val="24"/>
        </w:rPr>
      </w:pPr>
      <w:r w:rsidRPr="009752D0">
        <w:rPr>
          <w:rFonts w:cstheme="minorHAnsi"/>
          <w:sz w:val="24"/>
          <w:szCs w:val="24"/>
        </w:rPr>
        <w:t xml:space="preserve">Laurie Brand, </w:t>
      </w:r>
      <w:r w:rsidRPr="009752D0">
        <w:rPr>
          <w:rFonts w:cstheme="minorHAnsi"/>
          <w:i/>
          <w:sz w:val="24"/>
          <w:szCs w:val="24"/>
        </w:rPr>
        <w:t>Citizens Abroad: Emigration and the State in the Middle East and North Africa</w:t>
      </w:r>
      <w:r w:rsidRPr="009752D0">
        <w:rPr>
          <w:rFonts w:cstheme="minorHAnsi"/>
          <w:sz w:val="24"/>
          <w:szCs w:val="24"/>
        </w:rPr>
        <w:t xml:space="preserve"> (Cambridge: Cambridge University Press, 2006)</w:t>
      </w:r>
    </w:p>
    <w:p w14:paraId="0D75539D" w14:textId="7B79C857" w:rsidR="0036706A" w:rsidRDefault="0036706A" w:rsidP="009752D0">
      <w:pPr>
        <w:spacing w:before="158"/>
        <w:ind w:left="720" w:hanging="720"/>
        <w:rPr>
          <w:rFonts w:cstheme="minorHAnsi"/>
          <w:sz w:val="24"/>
          <w:szCs w:val="24"/>
        </w:rPr>
      </w:pPr>
      <w:r w:rsidRPr="009752D0">
        <w:rPr>
          <w:rFonts w:cstheme="minorHAnsi"/>
          <w:sz w:val="24"/>
          <w:szCs w:val="24"/>
        </w:rPr>
        <w:t>Philippe</w:t>
      </w:r>
      <w:r w:rsidRPr="009752D0">
        <w:rPr>
          <w:rStyle w:val="apple-converted-space"/>
          <w:rFonts w:cstheme="minorHAnsi"/>
          <w:sz w:val="24"/>
          <w:szCs w:val="24"/>
        </w:rPr>
        <w:t xml:space="preserve"> </w:t>
      </w:r>
      <w:proofErr w:type="spellStart"/>
      <w:r w:rsidRPr="009752D0">
        <w:rPr>
          <w:rFonts w:cstheme="minorHAnsi"/>
          <w:sz w:val="24"/>
          <w:szCs w:val="24"/>
        </w:rPr>
        <w:t>Fargues</w:t>
      </w:r>
      <w:proofErr w:type="spellEnd"/>
      <w:r w:rsidRPr="009752D0">
        <w:rPr>
          <w:rFonts w:cstheme="minorHAnsi"/>
          <w:sz w:val="24"/>
          <w:szCs w:val="24"/>
        </w:rPr>
        <w:t xml:space="preserve"> and Alessandra </w:t>
      </w:r>
      <w:proofErr w:type="spellStart"/>
      <w:r w:rsidRPr="009752D0">
        <w:rPr>
          <w:rFonts w:cstheme="minorHAnsi"/>
          <w:sz w:val="24"/>
          <w:szCs w:val="24"/>
        </w:rPr>
        <w:t>Venturini</w:t>
      </w:r>
      <w:proofErr w:type="spellEnd"/>
      <w:r w:rsidRPr="009752D0">
        <w:rPr>
          <w:rFonts w:cstheme="minorHAnsi"/>
          <w:sz w:val="24"/>
          <w:szCs w:val="24"/>
        </w:rPr>
        <w:t xml:space="preserve">, eds., </w:t>
      </w:r>
      <w:r w:rsidRPr="009752D0">
        <w:rPr>
          <w:rFonts w:cstheme="minorHAnsi"/>
          <w:i/>
          <w:sz w:val="24"/>
          <w:szCs w:val="24"/>
        </w:rPr>
        <w:t>Migration from North Africa and the Middle East: skilled migrants, development and globalisation</w:t>
      </w:r>
      <w:r w:rsidRPr="009752D0">
        <w:rPr>
          <w:rFonts w:cstheme="minorHAnsi"/>
          <w:sz w:val="24"/>
          <w:szCs w:val="24"/>
        </w:rPr>
        <w:t xml:space="preserve"> (London: IB Tauris, 2015)</w:t>
      </w:r>
    </w:p>
    <w:p w14:paraId="0A079976" w14:textId="63C2BD95" w:rsidR="0036706A" w:rsidRDefault="005B465F" w:rsidP="009752D0">
      <w:pPr>
        <w:spacing w:before="158"/>
        <w:ind w:left="720" w:hanging="720"/>
        <w:rPr>
          <w:rFonts w:cstheme="minorHAnsi"/>
          <w:sz w:val="24"/>
          <w:szCs w:val="24"/>
        </w:rPr>
      </w:pPr>
      <w:r>
        <w:rPr>
          <w:rFonts w:cstheme="minorHAnsi"/>
          <w:sz w:val="24"/>
          <w:szCs w:val="24"/>
        </w:rPr>
        <w:t xml:space="preserve">* </w:t>
      </w:r>
      <w:r w:rsidR="0036706A">
        <w:rPr>
          <w:rFonts w:cstheme="minorHAnsi"/>
          <w:sz w:val="24"/>
          <w:szCs w:val="24"/>
        </w:rPr>
        <w:t xml:space="preserve">Marcus </w:t>
      </w:r>
      <w:proofErr w:type="spellStart"/>
      <w:r w:rsidR="0036706A">
        <w:rPr>
          <w:rFonts w:cstheme="minorHAnsi"/>
          <w:sz w:val="24"/>
          <w:szCs w:val="24"/>
        </w:rPr>
        <w:t>Michaelsen</w:t>
      </w:r>
      <w:proofErr w:type="spellEnd"/>
      <w:r w:rsidR="0036706A">
        <w:rPr>
          <w:rFonts w:cstheme="minorHAnsi"/>
          <w:sz w:val="24"/>
          <w:szCs w:val="24"/>
        </w:rPr>
        <w:t xml:space="preserve">, ‘Exit and voice in a digital age: Iran’s exiled activists and the authoritarian state’, </w:t>
      </w:r>
      <w:r w:rsidR="0036706A" w:rsidRPr="0036706A">
        <w:rPr>
          <w:rFonts w:cstheme="minorHAnsi"/>
          <w:i/>
          <w:sz w:val="24"/>
          <w:szCs w:val="24"/>
        </w:rPr>
        <w:t>Globalizations</w:t>
      </w:r>
      <w:r w:rsidR="0036706A">
        <w:rPr>
          <w:rFonts w:cstheme="minorHAnsi"/>
          <w:sz w:val="24"/>
          <w:szCs w:val="24"/>
        </w:rPr>
        <w:t xml:space="preserve">, vol.15/2 (2018), pp.248-64 </w:t>
      </w:r>
    </w:p>
    <w:p w14:paraId="66166D19" w14:textId="578BC8CC" w:rsidR="0036706A" w:rsidRDefault="0036706A" w:rsidP="009752D0">
      <w:pPr>
        <w:spacing w:before="158"/>
        <w:ind w:left="720" w:hanging="720"/>
        <w:rPr>
          <w:rFonts w:cstheme="minorHAnsi"/>
          <w:sz w:val="24"/>
          <w:szCs w:val="24"/>
        </w:rPr>
      </w:pPr>
      <w:r>
        <w:rPr>
          <w:rFonts w:cstheme="minorHAnsi"/>
          <w:sz w:val="24"/>
          <w:szCs w:val="24"/>
        </w:rPr>
        <w:t xml:space="preserve">Alice </w:t>
      </w:r>
      <w:proofErr w:type="spellStart"/>
      <w:r>
        <w:rPr>
          <w:rFonts w:cstheme="minorHAnsi"/>
          <w:sz w:val="24"/>
          <w:szCs w:val="24"/>
        </w:rPr>
        <w:t>Alunni</w:t>
      </w:r>
      <w:proofErr w:type="spellEnd"/>
      <w:r>
        <w:rPr>
          <w:rFonts w:cstheme="minorHAnsi"/>
          <w:sz w:val="24"/>
          <w:szCs w:val="24"/>
        </w:rPr>
        <w:t xml:space="preserve">, ‘Long-distance nationalism and belonging in the Libyan diaspora’, </w:t>
      </w:r>
      <w:r w:rsidRPr="0036706A">
        <w:rPr>
          <w:rFonts w:cstheme="minorHAnsi"/>
          <w:i/>
          <w:sz w:val="24"/>
          <w:szCs w:val="24"/>
        </w:rPr>
        <w:t>British Journal of Middle Eastern Studies</w:t>
      </w:r>
      <w:r>
        <w:rPr>
          <w:rFonts w:cstheme="minorHAnsi"/>
          <w:sz w:val="24"/>
          <w:szCs w:val="24"/>
        </w:rPr>
        <w:t>, vol.26/2 (2019), pp.242-258</w:t>
      </w:r>
    </w:p>
    <w:p w14:paraId="3FD96213" w14:textId="0EF18D34" w:rsidR="004560AF" w:rsidRPr="009752D0" w:rsidRDefault="005B465F" w:rsidP="009752D0">
      <w:pPr>
        <w:spacing w:before="158"/>
        <w:ind w:left="720" w:hanging="720"/>
        <w:rPr>
          <w:rFonts w:cstheme="minorHAnsi"/>
          <w:sz w:val="24"/>
          <w:szCs w:val="24"/>
        </w:rPr>
      </w:pPr>
      <w:r>
        <w:rPr>
          <w:rFonts w:cstheme="minorHAnsi"/>
          <w:sz w:val="24"/>
          <w:szCs w:val="24"/>
        </w:rPr>
        <w:lastRenderedPageBreak/>
        <w:t xml:space="preserve">* </w:t>
      </w:r>
      <w:r w:rsidR="004560AF" w:rsidRPr="009752D0">
        <w:rPr>
          <w:rFonts w:cstheme="minorHAnsi"/>
          <w:sz w:val="24"/>
          <w:szCs w:val="24"/>
        </w:rPr>
        <w:t xml:space="preserve">Dawn Chatty, </w:t>
      </w:r>
      <w:r w:rsidR="004560AF" w:rsidRPr="009752D0">
        <w:rPr>
          <w:rFonts w:cstheme="minorHAnsi"/>
          <w:i/>
          <w:sz w:val="24"/>
          <w:szCs w:val="24"/>
        </w:rPr>
        <w:t xml:space="preserve">Displacement and Dispossession in the Modern Middle East </w:t>
      </w:r>
      <w:r w:rsidR="004560AF" w:rsidRPr="009752D0">
        <w:rPr>
          <w:rFonts w:cstheme="minorHAnsi"/>
          <w:sz w:val="24"/>
          <w:szCs w:val="24"/>
        </w:rPr>
        <w:t>(Cambridge: Cambridge University Press, 2010)</w:t>
      </w:r>
      <w:r>
        <w:rPr>
          <w:rFonts w:cstheme="minorHAnsi"/>
          <w:sz w:val="24"/>
          <w:szCs w:val="24"/>
        </w:rPr>
        <w:t>, especially chapter 1</w:t>
      </w:r>
    </w:p>
    <w:p w14:paraId="11943B5C" w14:textId="77777777" w:rsidR="004560AF" w:rsidRPr="009752D0" w:rsidRDefault="004560AF" w:rsidP="009752D0">
      <w:pPr>
        <w:ind w:left="720" w:hanging="720"/>
        <w:rPr>
          <w:rStyle w:val="authors"/>
          <w:rFonts w:cstheme="minorHAnsi"/>
          <w:sz w:val="24"/>
          <w:szCs w:val="24"/>
          <w:shd w:val="clear" w:color="auto" w:fill="FFFFFF"/>
        </w:rPr>
      </w:pPr>
      <w:r w:rsidRPr="009752D0">
        <w:rPr>
          <w:rFonts w:cstheme="minorHAnsi"/>
          <w:sz w:val="24"/>
          <w:szCs w:val="24"/>
        </w:rPr>
        <w:t xml:space="preserve">Derek </w:t>
      </w:r>
      <w:proofErr w:type="spellStart"/>
      <w:r w:rsidRPr="009752D0">
        <w:rPr>
          <w:rFonts w:cstheme="minorHAnsi"/>
          <w:sz w:val="24"/>
          <w:szCs w:val="24"/>
        </w:rPr>
        <w:t>Lutterbeck</w:t>
      </w:r>
      <w:proofErr w:type="spellEnd"/>
      <w:r w:rsidRPr="009752D0">
        <w:rPr>
          <w:rFonts w:cstheme="minorHAnsi"/>
          <w:sz w:val="24"/>
          <w:szCs w:val="24"/>
        </w:rPr>
        <w:t>, ‘</w:t>
      </w:r>
      <w:proofErr w:type="gramStart"/>
      <w:r w:rsidRPr="009752D0">
        <w:rPr>
          <w:rFonts w:cstheme="minorHAnsi"/>
          <w:sz w:val="24"/>
          <w:szCs w:val="24"/>
        </w:rPr>
        <w:t>Across</w:t>
      </w:r>
      <w:proofErr w:type="gramEnd"/>
      <w:r w:rsidRPr="009752D0">
        <w:rPr>
          <w:rFonts w:cstheme="minorHAnsi"/>
          <w:sz w:val="24"/>
          <w:szCs w:val="24"/>
        </w:rPr>
        <w:t xml:space="preserve"> the desert, across the sea: migrant smuggling into and from Libya’, in Peter </w:t>
      </w:r>
      <w:proofErr w:type="spellStart"/>
      <w:r w:rsidRPr="009752D0">
        <w:rPr>
          <w:rFonts w:cstheme="minorHAnsi"/>
          <w:sz w:val="24"/>
          <w:szCs w:val="24"/>
        </w:rPr>
        <w:t>Seeberg</w:t>
      </w:r>
      <w:proofErr w:type="spellEnd"/>
      <w:r w:rsidRPr="009752D0">
        <w:rPr>
          <w:rFonts w:cstheme="minorHAnsi"/>
          <w:sz w:val="24"/>
          <w:szCs w:val="24"/>
        </w:rPr>
        <w:t xml:space="preserve"> and Zaid </w:t>
      </w:r>
      <w:proofErr w:type="spellStart"/>
      <w:r w:rsidRPr="009752D0">
        <w:rPr>
          <w:rFonts w:cstheme="minorHAnsi"/>
          <w:sz w:val="24"/>
          <w:szCs w:val="24"/>
        </w:rPr>
        <w:t>Eyadat</w:t>
      </w:r>
      <w:proofErr w:type="spellEnd"/>
      <w:r w:rsidRPr="009752D0">
        <w:rPr>
          <w:rFonts w:cstheme="minorHAnsi"/>
          <w:sz w:val="24"/>
          <w:szCs w:val="24"/>
        </w:rPr>
        <w:t xml:space="preserve">, eds., </w:t>
      </w:r>
      <w:r w:rsidRPr="009752D0">
        <w:rPr>
          <w:rFonts w:cstheme="minorHAnsi"/>
          <w:i/>
          <w:sz w:val="24"/>
          <w:szCs w:val="24"/>
        </w:rPr>
        <w:t>Migration, Security and Citizenship in the Middle East</w:t>
      </w:r>
      <w:r w:rsidRPr="009752D0">
        <w:rPr>
          <w:rFonts w:cstheme="minorHAnsi"/>
          <w:sz w:val="24"/>
          <w:szCs w:val="24"/>
        </w:rPr>
        <w:t xml:space="preserve"> (New York: Palgrave, 2013)</w:t>
      </w:r>
    </w:p>
    <w:p w14:paraId="7EB604B2" w14:textId="77777777" w:rsidR="004560AF" w:rsidRPr="009752D0" w:rsidRDefault="004560AF" w:rsidP="009752D0">
      <w:pPr>
        <w:spacing w:before="158"/>
        <w:ind w:left="720" w:hanging="720"/>
        <w:rPr>
          <w:rFonts w:cstheme="minorHAnsi"/>
          <w:sz w:val="24"/>
          <w:szCs w:val="24"/>
        </w:rPr>
      </w:pPr>
      <w:r w:rsidRPr="009752D0">
        <w:rPr>
          <w:rFonts w:cstheme="minorHAnsi"/>
          <w:sz w:val="24"/>
          <w:szCs w:val="24"/>
        </w:rPr>
        <w:t xml:space="preserve">François </w:t>
      </w:r>
      <w:proofErr w:type="spellStart"/>
      <w:r w:rsidRPr="009752D0">
        <w:rPr>
          <w:rFonts w:cstheme="minorHAnsi"/>
          <w:sz w:val="24"/>
          <w:szCs w:val="24"/>
        </w:rPr>
        <w:t>Heisbourg</w:t>
      </w:r>
      <w:proofErr w:type="spellEnd"/>
      <w:r w:rsidRPr="009752D0">
        <w:rPr>
          <w:rFonts w:cstheme="minorHAnsi"/>
          <w:sz w:val="24"/>
          <w:szCs w:val="24"/>
        </w:rPr>
        <w:t xml:space="preserve">, ‘The strategic implications of the Syrian refugee crisis’, </w:t>
      </w:r>
      <w:r w:rsidRPr="009752D0">
        <w:rPr>
          <w:rFonts w:cstheme="minorHAnsi"/>
          <w:i/>
          <w:sz w:val="24"/>
          <w:szCs w:val="24"/>
        </w:rPr>
        <w:t>Survival</w:t>
      </w:r>
      <w:r w:rsidRPr="009752D0">
        <w:rPr>
          <w:rFonts w:cstheme="minorHAnsi"/>
          <w:sz w:val="24"/>
          <w:szCs w:val="24"/>
        </w:rPr>
        <w:t>, vol. 57/6 (Nov 2015), pp.7-20</w:t>
      </w:r>
    </w:p>
    <w:p w14:paraId="2162F0FE" w14:textId="7B13570B" w:rsidR="004560AF" w:rsidRPr="009752D0" w:rsidRDefault="004560AF" w:rsidP="009752D0">
      <w:pPr>
        <w:ind w:left="720" w:hanging="720"/>
        <w:rPr>
          <w:rFonts w:cstheme="minorHAnsi"/>
          <w:sz w:val="24"/>
          <w:szCs w:val="24"/>
        </w:rPr>
      </w:pPr>
      <w:r w:rsidRPr="009752D0">
        <w:rPr>
          <w:rFonts w:cstheme="minorHAnsi"/>
          <w:sz w:val="24"/>
          <w:szCs w:val="24"/>
        </w:rPr>
        <w:t xml:space="preserve">Philippe </w:t>
      </w:r>
      <w:proofErr w:type="spellStart"/>
      <w:r w:rsidRPr="009752D0">
        <w:rPr>
          <w:rFonts w:cstheme="minorHAnsi"/>
          <w:sz w:val="24"/>
          <w:szCs w:val="24"/>
        </w:rPr>
        <w:t>Fargues</w:t>
      </w:r>
      <w:proofErr w:type="spellEnd"/>
      <w:r w:rsidRPr="009752D0">
        <w:rPr>
          <w:rFonts w:cstheme="minorHAnsi"/>
          <w:sz w:val="24"/>
          <w:szCs w:val="24"/>
        </w:rPr>
        <w:t xml:space="preserve">, ‘International migration and the nation state in Arab countries’, </w:t>
      </w:r>
      <w:r w:rsidRPr="009752D0">
        <w:rPr>
          <w:rFonts w:cstheme="minorHAnsi"/>
          <w:i/>
          <w:sz w:val="24"/>
          <w:szCs w:val="24"/>
        </w:rPr>
        <w:t>Middle East Law and Governance</w:t>
      </w:r>
      <w:r w:rsidRPr="009752D0">
        <w:rPr>
          <w:rFonts w:cstheme="minorHAnsi"/>
          <w:sz w:val="24"/>
          <w:szCs w:val="24"/>
        </w:rPr>
        <w:t>, vol.5 (2013), pp.5-35.</w:t>
      </w:r>
      <w:r w:rsidRPr="009752D0">
        <w:rPr>
          <w:rFonts w:cstheme="minorHAnsi"/>
          <w:b/>
          <w:sz w:val="24"/>
          <w:szCs w:val="24"/>
        </w:rPr>
        <w:t xml:space="preserve"> </w:t>
      </w:r>
    </w:p>
    <w:p w14:paraId="5AFFD52A" w14:textId="192354D2" w:rsidR="004560AF" w:rsidRPr="009752D0" w:rsidRDefault="004560AF" w:rsidP="009752D0">
      <w:pPr>
        <w:shd w:val="clear" w:color="auto" w:fill="FFFFFF"/>
        <w:ind w:left="720" w:hanging="720"/>
        <w:rPr>
          <w:rFonts w:cstheme="minorHAnsi"/>
          <w:sz w:val="24"/>
          <w:szCs w:val="24"/>
        </w:rPr>
      </w:pPr>
    </w:p>
    <w:p w14:paraId="0690E760" w14:textId="51DE49B0" w:rsidR="00E81239" w:rsidRPr="00E13C15" w:rsidRDefault="00A30546" w:rsidP="00E81239">
      <w:pPr>
        <w:rPr>
          <w:rFonts w:cstheme="minorHAnsi"/>
          <w:b/>
          <w:sz w:val="28"/>
          <w:szCs w:val="24"/>
        </w:rPr>
      </w:pPr>
      <w:r w:rsidRPr="00E13C15">
        <w:rPr>
          <w:rFonts w:cstheme="minorHAnsi"/>
          <w:b/>
          <w:sz w:val="28"/>
          <w:szCs w:val="24"/>
        </w:rPr>
        <w:t xml:space="preserve">Section III: </w:t>
      </w:r>
      <w:r w:rsidR="00E81239" w:rsidRPr="00E13C15">
        <w:rPr>
          <w:rFonts w:cstheme="minorHAnsi"/>
          <w:b/>
          <w:sz w:val="28"/>
          <w:szCs w:val="24"/>
        </w:rPr>
        <w:t xml:space="preserve">Bringing it all together </w:t>
      </w:r>
    </w:p>
    <w:p w14:paraId="00090E8B" w14:textId="7F442FA3" w:rsidR="00E81239" w:rsidRPr="009752D0" w:rsidRDefault="00E81239" w:rsidP="00010ED3">
      <w:pPr>
        <w:pStyle w:val="ListParagraph"/>
        <w:numPr>
          <w:ilvl w:val="0"/>
          <w:numId w:val="4"/>
        </w:numPr>
        <w:rPr>
          <w:rFonts w:cstheme="minorHAnsi"/>
          <w:sz w:val="24"/>
          <w:szCs w:val="24"/>
        </w:rPr>
      </w:pPr>
      <w:r w:rsidRPr="009752D0">
        <w:rPr>
          <w:rFonts w:cstheme="minorHAnsi"/>
          <w:b/>
          <w:sz w:val="24"/>
          <w:szCs w:val="24"/>
        </w:rPr>
        <w:t xml:space="preserve">The flow of ideas: the Middle East in the Global Political Imaginary, the Global in the Middle East’s political imaginary </w:t>
      </w:r>
    </w:p>
    <w:p w14:paraId="3868C7EB" w14:textId="13DC9EFC" w:rsidR="00566F05" w:rsidRPr="0096401F" w:rsidRDefault="00566F05" w:rsidP="00A94545">
      <w:pPr>
        <w:ind w:left="720" w:hanging="720"/>
        <w:rPr>
          <w:rStyle w:val="pagerange"/>
          <w:rFonts w:cstheme="minorHAnsi"/>
          <w:sz w:val="24"/>
          <w:szCs w:val="24"/>
          <w:shd w:val="clear" w:color="auto" w:fill="FFFFFF"/>
        </w:rPr>
      </w:pPr>
      <w:r w:rsidRPr="0096401F">
        <w:rPr>
          <w:rStyle w:val="pagerange"/>
          <w:rFonts w:cstheme="minorHAnsi"/>
          <w:sz w:val="24"/>
          <w:szCs w:val="24"/>
          <w:shd w:val="clear" w:color="auto" w:fill="FFFFFF"/>
        </w:rPr>
        <w:t>Lisa Anderson, ‘</w:t>
      </w:r>
      <w:r w:rsidR="00B86153" w:rsidRPr="0096401F">
        <w:rPr>
          <w:rStyle w:val="pagerange"/>
          <w:rFonts w:cstheme="minorHAnsi"/>
          <w:sz w:val="24"/>
          <w:szCs w:val="24"/>
          <w:shd w:val="clear" w:color="auto" w:fill="FFFFFF"/>
        </w:rPr>
        <w:t>“</w:t>
      </w:r>
      <w:r w:rsidRPr="0096401F">
        <w:rPr>
          <w:rStyle w:val="pagerange"/>
          <w:rFonts w:cstheme="minorHAnsi"/>
          <w:sz w:val="24"/>
          <w:szCs w:val="24"/>
          <w:shd w:val="clear" w:color="auto" w:fill="FFFFFF"/>
        </w:rPr>
        <w:t xml:space="preserve">They defeated us all”: international interests, local politics and contested sovereignty in Libya’, </w:t>
      </w:r>
      <w:r w:rsidRPr="0096401F">
        <w:rPr>
          <w:rStyle w:val="pagerange"/>
          <w:rFonts w:cstheme="minorHAnsi"/>
          <w:i/>
          <w:sz w:val="24"/>
          <w:szCs w:val="24"/>
          <w:shd w:val="clear" w:color="auto" w:fill="FFFFFF"/>
        </w:rPr>
        <w:t>Middle East Journal</w:t>
      </w:r>
      <w:r w:rsidR="00A717C8" w:rsidRPr="0096401F">
        <w:rPr>
          <w:rStyle w:val="pagerange"/>
          <w:rFonts w:cstheme="minorHAnsi"/>
          <w:sz w:val="24"/>
          <w:szCs w:val="24"/>
          <w:shd w:val="clear" w:color="auto" w:fill="FFFFFF"/>
        </w:rPr>
        <w:t>, vol.71/2 (2017), pp.229-247</w:t>
      </w:r>
    </w:p>
    <w:p w14:paraId="399E4D3D" w14:textId="3382C1B6" w:rsidR="00B86153" w:rsidRPr="0096401F" w:rsidRDefault="00B86153" w:rsidP="0096401F">
      <w:pPr>
        <w:ind w:left="720" w:hanging="720"/>
        <w:rPr>
          <w:sz w:val="24"/>
          <w:szCs w:val="24"/>
        </w:rPr>
      </w:pPr>
      <w:proofErr w:type="spellStart"/>
      <w:r w:rsidRPr="0096401F">
        <w:rPr>
          <w:sz w:val="24"/>
          <w:szCs w:val="24"/>
        </w:rPr>
        <w:t>Ussama</w:t>
      </w:r>
      <w:proofErr w:type="spellEnd"/>
      <w:r w:rsidRPr="0096401F">
        <w:rPr>
          <w:sz w:val="24"/>
          <w:szCs w:val="24"/>
        </w:rPr>
        <w:t xml:space="preserve"> </w:t>
      </w:r>
      <w:proofErr w:type="spellStart"/>
      <w:r w:rsidRPr="0096401F">
        <w:rPr>
          <w:sz w:val="24"/>
          <w:szCs w:val="24"/>
        </w:rPr>
        <w:t>Makdisi</w:t>
      </w:r>
      <w:proofErr w:type="spellEnd"/>
      <w:r w:rsidRPr="0096401F">
        <w:rPr>
          <w:sz w:val="24"/>
          <w:szCs w:val="24"/>
        </w:rPr>
        <w:t xml:space="preserve">, ‘“Anti-Americanism” in the Arab World: An Interpretation of a Brief History”, </w:t>
      </w:r>
      <w:r w:rsidRPr="0096401F">
        <w:rPr>
          <w:i/>
          <w:sz w:val="24"/>
          <w:szCs w:val="24"/>
        </w:rPr>
        <w:t>The Journal of American History</w:t>
      </w:r>
      <w:r w:rsidRPr="0096401F">
        <w:rPr>
          <w:sz w:val="24"/>
          <w:szCs w:val="24"/>
        </w:rPr>
        <w:t>, vol. 89/2 (2002), pp.538–57</w:t>
      </w:r>
    </w:p>
    <w:p w14:paraId="3A4E2162" w14:textId="38EE8241" w:rsidR="00B86153" w:rsidRPr="0096401F" w:rsidRDefault="00B86153" w:rsidP="0096401F">
      <w:pPr>
        <w:ind w:left="720" w:hanging="720"/>
        <w:rPr>
          <w:sz w:val="24"/>
          <w:szCs w:val="24"/>
        </w:rPr>
      </w:pPr>
      <w:r w:rsidRPr="0096401F">
        <w:rPr>
          <w:sz w:val="24"/>
          <w:szCs w:val="24"/>
        </w:rPr>
        <w:t xml:space="preserve">Kamran </w:t>
      </w:r>
      <w:proofErr w:type="spellStart"/>
      <w:r w:rsidRPr="0096401F">
        <w:rPr>
          <w:sz w:val="24"/>
          <w:szCs w:val="24"/>
        </w:rPr>
        <w:t>Matin</w:t>
      </w:r>
      <w:proofErr w:type="spellEnd"/>
      <w:r w:rsidRPr="0096401F">
        <w:rPr>
          <w:sz w:val="24"/>
          <w:szCs w:val="24"/>
        </w:rPr>
        <w:t xml:space="preserve">, ‘International Relations in the Making of Political Islam: Interrogating Khomeini’s “Islamic Government”’, </w:t>
      </w:r>
      <w:r w:rsidRPr="0096401F">
        <w:rPr>
          <w:i/>
          <w:sz w:val="24"/>
          <w:szCs w:val="24"/>
        </w:rPr>
        <w:t>Journal of International Relations and Development</w:t>
      </w:r>
      <w:r w:rsidRPr="0096401F">
        <w:rPr>
          <w:sz w:val="24"/>
          <w:szCs w:val="24"/>
        </w:rPr>
        <w:t>, vol.16/4 (2013), pp. 455–82</w:t>
      </w:r>
    </w:p>
    <w:p w14:paraId="62638444" w14:textId="1A350AE8" w:rsidR="00B86153" w:rsidRPr="0096401F" w:rsidRDefault="00B86153" w:rsidP="0096401F">
      <w:pPr>
        <w:ind w:left="720" w:hanging="720"/>
        <w:rPr>
          <w:sz w:val="24"/>
          <w:szCs w:val="24"/>
        </w:rPr>
      </w:pPr>
      <w:proofErr w:type="spellStart"/>
      <w:r w:rsidRPr="0096401F">
        <w:rPr>
          <w:sz w:val="24"/>
          <w:szCs w:val="24"/>
        </w:rPr>
        <w:t>Latife</w:t>
      </w:r>
      <w:proofErr w:type="spellEnd"/>
      <w:r w:rsidRPr="0096401F">
        <w:rPr>
          <w:sz w:val="24"/>
          <w:szCs w:val="24"/>
        </w:rPr>
        <w:t xml:space="preserve"> </w:t>
      </w:r>
      <w:proofErr w:type="spellStart"/>
      <w:r w:rsidRPr="0096401F">
        <w:rPr>
          <w:sz w:val="24"/>
          <w:szCs w:val="24"/>
        </w:rPr>
        <w:t>Reda</w:t>
      </w:r>
      <w:proofErr w:type="spellEnd"/>
      <w:r w:rsidRPr="0096401F">
        <w:rPr>
          <w:sz w:val="24"/>
          <w:szCs w:val="24"/>
        </w:rPr>
        <w:t xml:space="preserve">, ‘Origins of the Islamic Republic’s Strategic Approaches to Power and Regional Politics: The Palestinian-Israeli Conflict in Khomeini’s Discourse’, </w:t>
      </w:r>
      <w:r w:rsidRPr="00D367D8">
        <w:rPr>
          <w:i/>
          <w:sz w:val="24"/>
          <w:szCs w:val="24"/>
        </w:rPr>
        <w:t>Middle East Critique</w:t>
      </w:r>
      <w:r w:rsidR="00D367D8">
        <w:rPr>
          <w:sz w:val="24"/>
          <w:szCs w:val="24"/>
        </w:rPr>
        <w:t>, vol.</w:t>
      </w:r>
      <w:r w:rsidRPr="0096401F">
        <w:rPr>
          <w:sz w:val="24"/>
          <w:szCs w:val="24"/>
        </w:rPr>
        <w:t xml:space="preserve"> 25/2 (2016), pp.181–203</w:t>
      </w:r>
    </w:p>
    <w:p w14:paraId="5ADB13B3" w14:textId="60015695" w:rsidR="00A717C8" w:rsidRPr="0096401F" w:rsidRDefault="00A717C8" w:rsidP="00A94545">
      <w:pPr>
        <w:ind w:left="720" w:hanging="720"/>
        <w:rPr>
          <w:rStyle w:val="pagerange"/>
          <w:rFonts w:cstheme="minorHAnsi"/>
          <w:sz w:val="24"/>
          <w:szCs w:val="24"/>
          <w:shd w:val="clear" w:color="auto" w:fill="FFFFFF"/>
        </w:rPr>
      </w:pPr>
      <w:r w:rsidRPr="0096401F">
        <w:rPr>
          <w:sz w:val="24"/>
          <w:szCs w:val="24"/>
        </w:rPr>
        <w:t xml:space="preserve">Mark L. Haas, </w:t>
      </w:r>
      <w:r w:rsidRPr="0096401F">
        <w:rPr>
          <w:i/>
          <w:sz w:val="24"/>
          <w:szCs w:val="24"/>
        </w:rPr>
        <w:t>The Clash of Ideologies: Middle Eastern Politics and American Security</w:t>
      </w:r>
      <w:r w:rsidRPr="0096401F">
        <w:rPr>
          <w:sz w:val="24"/>
          <w:szCs w:val="24"/>
        </w:rPr>
        <w:t xml:space="preserve"> (Oxford U</w:t>
      </w:r>
      <w:r w:rsidR="00A94545" w:rsidRPr="0096401F">
        <w:rPr>
          <w:sz w:val="24"/>
          <w:szCs w:val="24"/>
        </w:rPr>
        <w:t xml:space="preserve">niversity </w:t>
      </w:r>
      <w:r w:rsidRPr="0096401F">
        <w:rPr>
          <w:sz w:val="24"/>
          <w:szCs w:val="24"/>
        </w:rPr>
        <w:t>P</w:t>
      </w:r>
      <w:r w:rsidR="00A94545" w:rsidRPr="0096401F">
        <w:rPr>
          <w:sz w:val="24"/>
          <w:szCs w:val="24"/>
        </w:rPr>
        <w:t>ress</w:t>
      </w:r>
      <w:r w:rsidRPr="0096401F">
        <w:rPr>
          <w:sz w:val="24"/>
          <w:szCs w:val="24"/>
        </w:rPr>
        <w:t>, 2012), chapter 5.</w:t>
      </w:r>
    </w:p>
    <w:p w14:paraId="37E64D9E" w14:textId="77777777" w:rsidR="00566F05" w:rsidRPr="0096401F" w:rsidRDefault="00566F05" w:rsidP="00566F05">
      <w:pPr>
        <w:spacing w:after="120"/>
        <w:ind w:left="720" w:hanging="720"/>
        <w:rPr>
          <w:rFonts w:cstheme="minorHAnsi"/>
          <w:sz w:val="24"/>
          <w:szCs w:val="24"/>
          <w:lang w:eastAsia="en-GB"/>
        </w:rPr>
      </w:pPr>
      <w:r w:rsidRPr="0096401F">
        <w:rPr>
          <w:rFonts w:cstheme="minorHAnsi"/>
          <w:sz w:val="24"/>
          <w:szCs w:val="24"/>
        </w:rPr>
        <w:t xml:space="preserve">Elizabeth </w:t>
      </w:r>
      <w:proofErr w:type="spellStart"/>
      <w:r w:rsidRPr="0096401F">
        <w:rPr>
          <w:rFonts w:cstheme="minorHAnsi"/>
          <w:sz w:val="24"/>
          <w:szCs w:val="24"/>
        </w:rPr>
        <w:t>Monier</w:t>
      </w:r>
      <w:proofErr w:type="spellEnd"/>
      <w:r w:rsidRPr="0096401F">
        <w:rPr>
          <w:rFonts w:cstheme="minorHAnsi"/>
          <w:sz w:val="24"/>
          <w:szCs w:val="24"/>
        </w:rPr>
        <w:t xml:space="preserve">, ‘The </w:t>
      </w:r>
      <w:proofErr w:type="spellStart"/>
      <w:r w:rsidRPr="0096401F">
        <w:rPr>
          <w:rFonts w:cstheme="minorHAnsi"/>
          <w:sz w:val="24"/>
          <w:szCs w:val="24"/>
        </w:rPr>
        <w:t>Arabness</w:t>
      </w:r>
      <w:proofErr w:type="spellEnd"/>
      <w:r w:rsidRPr="0096401F">
        <w:rPr>
          <w:rFonts w:cstheme="minorHAnsi"/>
          <w:sz w:val="24"/>
          <w:szCs w:val="24"/>
        </w:rPr>
        <w:t xml:space="preserve"> of Middle East regionalism: the Arab Spring and competition for discursive hegemony between Egypt, Iran and Turkey’, </w:t>
      </w:r>
      <w:r w:rsidRPr="0096401F">
        <w:rPr>
          <w:rFonts w:cstheme="minorHAnsi"/>
          <w:i/>
          <w:sz w:val="24"/>
          <w:szCs w:val="24"/>
        </w:rPr>
        <w:t>Contemporary Politics</w:t>
      </w:r>
      <w:r w:rsidRPr="0096401F">
        <w:rPr>
          <w:rFonts w:cstheme="minorHAnsi"/>
          <w:sz w:val="24"/>
          <w:szCs w:val="24"/>
        </w:rPr>
        <w:t>, Vol. 20/4 (2014), pp.421-34.</w:t>
      </w:r>
    </w:p>
    <w:p w14:paraId="193C64F7" w14:textId="77777777" w:rsidR="00566F05" w:rsidRPr="0096401F" w:rsidRDefault="00566F05" w:rsidP="00566F05">
      <w:pPr>
        <w:spacing w:after="120"/>
        <w:ind w:left="720" w:hanging="720"/>
        <w:rPr>
          <w:rFonts w:cstheme="minorHAnsi"/>
          <w:sz w:val="24"/>
          <w:szCs w:val="24"/>
          <w:lang w:eastAsia="en-GB"/>
        </w:rPr>
      </w:pPr>
      <w:r w:rsidRPr="0096401F">
        <w:rPr>
          <w:rFonts w:cstheme="minorHAnsi"/>
          <w:sz w:val="24"/>
          <w:szCs w:val="24"/>
          <w:lang w:eastAsia="en-GB"/>
        </w:rPr>
        <w:t xml:space="preserve">Marc Lynch, </w:t>
      </w:r>
      <w:r w:rsidRPr="0096401F">
        <w:rPr>
          <w:rFonts w:cstheme="minorHAnsi"/>
          <w:i/>
          <w:sz w:val="24"/>
          <w:szCs w:val="24"/>
          <w:lang w:eastAsia="en-GB"/>
        </w:rPr>
        <w:t xml:space="preserve">Voices of the New Arab Public: Iraq, </w:t>
      </w:r>
      <w:proofErr w:type="spellStart"/>
      <w:r w:rsidRPr="0096401F">
        <w:rPr>
          <w:rFonts w:cstheme="minorHAnsi"/>
          <w:i/>
          <w:sz w:val="24"/>
          <w:szCs w:val="24"/>
          <w:lang w:eastAsia="en-GB"/>
        </w:rPr>
        <w:t>al-Jazeera</w:t>
      </w:r>
      <w:proofErr w:type="spellEnd"/>
      <w:r w:rsidRPr="0096401F">
        <w:rPr>
          <w:rFonts w:cstheme="minorHAnsi"/>
          <w:i/>
          <w:sz w:val="24"/>
          <w:szCs w:val="24"/>
          <w:lang w:eastAsia="en-GB"/>
        </w:rPr>
        <w:t xml:space="preserve"> and Middle East Politics Today</w:t>
      </w:r>
      <w:r w:rsidRPr="0096401F">
        <w:rPr>
          <w:rFonts w:cstheme="minorHAnsi"/>
          <w:sz w:val="24"/>
          <w:szCs w:val="24"/>
          <w:lang w:eastAsia="en-GB"/>
        </w:rPr>
        <w:t xml:space="preserve"> (Columbia UP, 2006)</w:t>
      </w:r>
    </w:p>
    <w:p w14:paraId="7204A978" w14:textId="77777777" w:rsidR="00566F05" w:rsidRPr="0096401F" w:rsidRDefault="00566F05" w:rsidP="000B13A6">
      <w:pPr>
        <w:rPr>
          <w:rFonts w:cstheme="minorHAnsi"/>
          <w:sz w:val="24"/>
          <w:szCs w:val="24"/>
        </w:rPr>
      </w:pPr>
    </w:p>
    <w:sectPr w:rsidR="00566F05" w:rsidRPr="009640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1F86F" w14:textId="77777777" w:rsidR="00750B40" w:rsidRDefault="00750B40" w:rsidP="006624BC">
      <w:pPr>
        <w:spacing w:after="0" w:line="240" w:lineRule="auto"/>
      </w:pPr>
      <w:r>
        <w:separator/>
      </w:r>
    </w:p>
  </w:endnote>
  <w:endnote w:type="continuationSeparator" w:id="0">
    <w:p w14:paraId="45089433" w14:textId="77777777" w:rsidR="00750B40" w:rsidRDefault="00750B40" w:rsidP="0066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43273"/>
      <w:docPartObj>
        <w:docPartGallery w:val="Page Numbers (Bottom of Page)"/>
        <w:docPartUnique/>
      </w:docPartObj>
    </w:sdtPr>
    <w:sdtEndPr>
      <w:rPr>
        <w:noProof/>
      </w:rPr>
    </w:sdtEndPr>
    <w:sdtContent>
      <w:p w14:paraId="23C5D16F" w14:textId="55ECAE53" w:rsidR="006624BC" w:rsidRDefault="006624BC">
        <w:pPr>
          <w:pStyle w:val="Footer"/>
          <w:jc w:val="right"/>
        </w:pPr>
        <w:r>
          <w:fldChar w:fldCharType="begin"/>
        </w:r>
        <w:r>
          <w:instrText xml:space="preserve"> PAGE   \* MERGEFORMAT </w:instrText>
        </w:r>
        <w:r>
          <w:fldChar w:fldCharType="separate"/>
        </w:r>
        <w:r w:rsidR="00B74892">
          <w:rPr>
            <w:noProof/>
          </w:rPr>
          <w:t>6</w:t>
        </w:r>
        <w:r>
          <w:rPr>
            <w:noProof/>
          </w:rPr>
          <w:fldChar w:fldCharType="end"/>
        </w:r>
      </w:p>
    </w:sdtContent>
  </w:sdt>
  <w:p w14:paraId="48EDA6CB" w14:textId="77777777" w:rsidR="006624BC" w:rsidRDefault="00662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834B1" w14:textId="77777777" w:rsidR="00750B40" w:rsidRDefault="00750B40" w:rsidP="006624BC">
      <w:pPr>
        <w:spacing w:after="0" w:line="240" w:lineRule="auto"/>
      </w:pPr>
      <w:r>
        <w:separator/>
      </w:r>
    </w:p>
  </w:footnote>
  <w:footnote w:type="continuationSeparator" w:id="0">
    <w:p w14:paraId="045AFB5D" w14:textId="77777777" w:rsidR="00750B40" w:rsidRDefault="00750B40" w:rsidP="00662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146"/>
    <w:multiLevelType w:val="hybridMultilevel"/>
    <w:tmpl w:val="6AF83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E1BA4"/>
    <w:multiLevelType w:val="hybridMultilevel"/>
    <w:tmpl w:val="26B45374"/>
    <w:lvl w:ilvl="0" w:tplc="05C21B80">
      <w:numFmt w:val="bullet"/>
      <w:lvlText w:val="*"/>
      <w:lvlJc w:val="left"/>
      <w:pPr>
        <w:ind w:left="820" w:hanging="176"/>
      </w:pPr>
      <w:rPr>
        <w:rFonts w:ascii="Calibri" w:eastAsia="Calibri" w:hAnsi="Calibri" w:cs="Calibri" w:hint="default"/>
        <w:w w:val="100"/>
        <w:sz w:val="24"/>
        <w:szCs w:val="24"/>
      </w:rPr>
    </w:lvl>
    <w:lvl w:ilvl="1" w:tplc="7F3A6598">
      <w:numFmt w:val="bullet"/>
      <w:lvlText w:val="•"/>
      <w:lvlJc w:val="left"/>
      <w:pPr>
        <w:ind w:left="1660" w:hanging="176"/>
      </w:pPr>
      <w:rPr>
        <w:rFonts w:hint="default"/>
      </w:rPr>
    </w:lvl>
    <w:lvl w:ilvl="2" w:tplc="FBE89E02">
      <w:numFmt w:val="bullet"/>
      <w:lvlText w:val="•"/>
      <w:lvlJc w:val="left"/>
      <w:pPr>
        <w:ind w:left="2501" w:hanging="176"/>
      </w:pPr>
      <w:rPr>
        <w:rFonts w:hint="default"/>
      </w:rPr>
    </w:lvl>
    <w:lvl w:ilvl="3" w:tplc="35EA990E">
      <w:numFmt w:val="bullet"/>
      <w:lvlText w:val="•"/>
      <w:lvlJc w:val="left"/>
      <w:pPr>
        <w:ind w:left="3341" w:hanging="176"/>
      </w:pPr>
      <w:rPr>
        <w:rFonts w:hint="default"/>
      </w:rPr>
    </w:lvl>
    <w:lvl w:ilvl="4" w:tplc="4AAACB4A">
      <w:numFmt w:val="bullet"/>
      <w:lvlText w:val="•"/>
      <w:lvlJc w:val="left"/>
      <w:pPr>
        <w:ind w:left="4182" w:hanging="176"/>
      </w:pPr>
      <w:rPr>
        <w:rFonts w:hint="default"/>
      </w:rPr>
    </w:lvl>
    <w:lvl w:ilvl="5" w:tplc="8DA8D7E8">
      <w:numFmt w:val="bullet"/>
      <w:lvlText w:val="•"/>
      <w:lvlJc w:val="left"/>
      <w:pPr>
        <w:ind w:left="5023" w:hanging="176"/>
      </w:pPr>
      <w:rPr>
        <w:rFonts w:hint="default"/>
      </w:rPr>
    </w:lvl>
    <w:lvl w:ilvl="6" w:tplc="714839C8">
      <w:numFmt w:val="bullet"/>
      <w:lvlText w:val="•"/>
      <w:lvlJc w:val="left"/>
      <w:pPr>
        <w:ind w:left="5863" w:hanging="176"/>
      </w:pPr>
      <w:rPr>
        <w:rFonts w:hint="default"/>
      </w:rPr>
    </w:lvl>
    <w:lvl w:ilvl="7" w:tplc="087A93A4">
      <w:numFmt w:val="bullet"/>
      <w:lvlText w:val="•"/>
      <w:lvlJc w:val="left"/>
      <w:pPr>
        <w:ind w:left="6704" w:hanging="176"/>
      </w:pPr>
      <w:rPr>
        <w:rFonts w:hint="default"/>
      </w:rPr>
    </w:lvl>
    <w:lvl w:ilvl="8" w:tplc="93D61436">
      <w:numFmt w:val="bullet"/>
      <w:lvlText w:val="•"/>
      <w:lvlJc w:val="left"/>
      <w:pPr>
        <w:ind w:left="7545" w:hanging="176"/>
      </w:pPr>
      <w:rPr>
        <w:rFonts w:hint="default"/>
      </w:rPr>
    </w:lvl>
  </w:abstractNum>
  <w:abstractNum w:abstractNumId="2" w15:restartNumberingAfterBreak="0">
    <w:nsid w:val="299038D0"/>
    <w:multiLevelType w:val="hybridMultilevel"/>
    <w:tmpl w:val="6832C0CA"/>
    <w:lvl w:ilvl="0" w:tplc="C9461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E39E8"/>
    <w:multiLevelType w:val="hybridMultilevel"/>
    <w:tmpl w:val="8418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C38AA"/>
    <w:multiLevelType w:val="hybridMultilevel"/>
    <w:tmpl w:val="67466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F0507"/>
    <w:multiLevelType w:val="hybridMultilevel"/>
    <w:tmpl w:val="DC6EEDCE"/>
    <w:lvl w:ilvl="0" w:tplc="73AE7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39"/>
    <w:rsid w:val="00001037"/>
    <w:rsid w:val="00010ED3"/>
    <w:rsid w:val="000A624F"/>
    <w:rsid w:val="000B13A6"/>
    <w:rsid w:val="00135F8A"/>
    <w:rsid w:val="001A2A8E"/>
    <w:rsid w:val="001D2EA9"/>
    <w:rsid w:val="0021239D"/>
    <w:rsid w:val="00280880"/>
    <w:rsid w:val="002A10F8"/>
    <w:rsid w:val="002A4127"/>
    <w:rsid w:val="002E5AA2"/>
    <w:rsid w:val="00355DBB"/>
    <w:rsid w:val="0036196D"/>
    <w:rsid w:val="0036706A"/>
    <w:rsid w:val="004517A3"/>
    <w:rsid w:val="004560AF"/>
    <w:rsid w:val="00470983"/>
    <w:rsid w:val="004C71DD"/>
    <w:rsid w:val="004E1AE7"/>
    <w:rsid w:val="004E2677"/>
    <w:rsid w:val="005321E9"/>
    <w:rsid w:val="005406F4"/>
    <w:rsid w:val="00566F05"/>
    <w:rsid w:val="005B465F"/>
    <w:rsid w:val="0062211E"/>
    <w:rsid w:val="00632BEB"/>
    <w:rsid w:val="006624BC"/>
    <w:rsid w:val="006D5C23"/>
    <w:rsid w:val="00750B40"/>
    <w:rsid w:val="00775F20"/>
    <w:rsid w:val="00806C6F"/>
    <w:rsid w:val="008E295D"/>
    <w:rsid w:val="0092466F"/>
    <w:rsid w:val="0096401F"/>
    <w:rsid w:val="009752D0"/>
    <w:rsid w:val="0099051F"/>
    <w:rsid w:val="009B4007"/>
    <w:rsid w:val="00A30546"/>
    <w:rsid w:val="00A717C8"/>
    <w:rsid w:val="00A94545"/>
    <w:rsid w:val="00AB3A6A"/>
    <w:rsid w:val="00AD5BDB"/>
    <w:rsid w:val="00AF3B9F"/>
    <w:rsid w:val="00B20B16"/>
    <w:rsid w:val="00B54B3C"/>
    <w:rsid w:val="00B6662C"/>
    <w:rsid w:val="00B74892"/>
    <w:rsid w:val="00B86153"/>
    <w:rsid w:val="00BB6D83"/>
    <w:rsid w:val="00BF5E8B"/>
    <w:rsid w:val="00C62A97"/>
    <w:rsid w:val="00C74BFC"/>
    <w:rsid w:val="00CB0BE4"/>
    <w:rsid w:val="00CD0DF9"/>
    <w:rsid w:val="00D04393"/>
    <w:rsid w:val="00D367D8"/>
    <w:rsid w:val="00D909D2"/>
    <w:rsid w:val="00E13C15"/>
    <w:rsid w:val="00E66677"/>
    <w:rsid w:val="00E81239"/>
    <w:rsid w:val="00EE31B5"/>
    <w:rsid w:val="00F009CB"/>
    <w:rsid w:val="00F30FBD"/>
    <w:rsid w:val="00F3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F76F"/>
  <w15:chartTrackingRefBased/>
  <w15:docId w15:val="{665108A9-90B5-4BA6-B214-5E3D4E3B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4B3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81239"/>
    <w:pPr>
      <w:ind w:left="720"/>
      <w:contextualSpacing/>
    </w:pPr>
  </w:style>
  <w:style w:type="character" w:styleId="Emphasis">
    <w:name w:val="Emphasis"/>
    <w:basedOn w:val="DefaultParagraphFont"/>
    <w:uiPriority w:val="20"/>
    <w:qFormat/>
    <w:rsid w:val="005406F4"/>
    <w:rPr>
      <w:i/>
      <w:iCs/>
    </w:rPr>
  </w:style>
  <w:style w:type="paragraph" w:styleId="BodyText">
    <w:name w:val="Body Text"/>
    <w:basedOn w:val="Normal"/>
    <w:link w:val="BodyTextChar"/>
    <w:uiPriority w:val="1"/>
    <w:qFormat/>
    <w:rsid w:val="002E5AA2"/>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E5AA2"/>
    <w:rPr>
      <w:rFonts w:ascii="Calibri" w:eastAsia="Calibri" w:hAnsi="Calibri" w:cs="Calibri"/>
      <w:sz w:val="24"/>
      <w:szCs w:val="24"/>
      <w:lang w:val="en-US"/>
    </w:rPr>
  </w:style>
  <w:style w:type="paragraph" w:customStyle="1" w:styleId="Default">
    <w:name w:val="Default"/>
    <w:rsid w:val="004517A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4517A3"/>
  </w:style>
  <w:style w:type="character" w:customStyle="1" w:styleId="exact">
    <w:name w:val="exact"/>
    <w:basedOn w:val="DefaultParagraphFont"/>
    <w:rsid w:val="004517A3"/>
  </w:style>
  <w:style w:type="character" w:customStyle="1" w:styleId="pagerange">
    <w:name w:val="page_range"/>
    <w:basedOn w:val="DefaultParagraphFont"/>
    <w:rsid w:val="00566F05"/>
  </w:style>
  <w:style w:type="character" w:customStyle="1" w:styleId="authors">
    <w:name w:val="authors"/>
    <w:basedOn w:val="DefaultParagraphFont"/>
    <w:rsid w:val="00566F05"/>
  </w:style>
  <w:style w:type="character" w:styleId="Hyperlink">
    <w:name w:val="Hyperlink"/>
    <w:basedOn w:val="DefaultParagraphFont"/>
    <w:uiPriority w:val="99"/>
    <w:unhideWhenUsed/>
    <w:rsid w:val="00F375B9"/>
    <w:rPr>
      <w:color w:val="0000FF"/>
      <w:u w:val="single"/>
    </w:rPr>
  </w:style>
  <w:style w:type="character" w:customStyle="1" w:styleId="Heading1Char">
    <w:name w:val="Heading 1 Char"/>
    <w:basedOn w:val="DefaultParagraphFont"/>
    <w:link w:val="Heading1"/>
    <w:uiPriority w:val="9"/>
    <w:rsid w:val="00B54B3C"/>
    <w:rPr>
      <w:rFonts w:ascii="Times New Roman" w:eastAsia="Times New Roman" w:hAnsi="Times New Roman" w:cs="Times New Roman"/>
      <w:b/>
      <w:bCs/>
      <w:kern w:val="36"/>
      <w:sz w:val="48"/>
      <w:szCs w:val="48"/>
      <w:lang w:val="en-US"/>
    </w:rPr>
  </w:style>
  <w:style w:type="character" w:customStyle="1" w:styleId="text">
    <w:name w:val="text"/>
    <w:basedOn w:val="DefaultParagraphFont"/>
    <w:rsid w:val="00B54B3C"/>
  </w:style>
  <w:style w:type="paragraph" w:styleId="Header">
    <w:name w:val="header"/>
    <w:basedOn w:val="Normal"/>
    <w:link w:val="HeaderChar"/>
    <w:uiPriority w:val="99"/>
    <w:unhideWhenUsed/>
    <w:rsid w:val="0066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4BC"/>
  </w:style>
  <w:style w:type="paragraph" w:styleId="Footer">
    <w:name w:val="footer"/>
    <w:basedOn w:val="Normal"/>
    <w:link w:val="FooterChar"/>
    <w:uiPriority w:val="99"/>
    <w:unhideWhenUsed/>
    <w:rsid w:val="0066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1804">
      <w:bodyDiv w:val="1"/>
      <w:marLeft w:val="0"/>
      <w:marRight w:val="0"/>
      <w:marTop w:val="0"/>
      <w:marBottom w:val="0"/>
      <w:divBdr>
        <w:top w:val="none" w:sz="0" w:space="0" w:color="auto"/>
        <w:left w:val="none" w:sz="0" w:space="0" w:color="auto"/>
        <w:bottom w:val="none" w:sz="0" w:space="0" w:color="auto"/>
        <w:right w:val="none" w:sz="0" w:space="0" w:color="auto"/>
      </w:divBdr>
      <w:divsChild>
        <w:div w:id="12107260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erip.org/mer/mer262/new-arab-cold-war-struggle-syri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C301DB6441FE4590AC434E8695E457" ma:contentTypeVersion="8" ma:contentTypeDescription="Create a new document." ma:contentTypeScope="" ma:versionID="bddc8e79ebf1c8071647455c731f6d3e">
  <xsd:schema xmlns:xsd="http://www.w3.org/2001/XMLSchema" xmlns:xs="http://www.w3.org/2001/XMLSchema" xmlns:p="http://schemas.microsoft.com/office/2006/metadata/properties" xmlns:ns3="e4d2890e-84b8-4954-ae5a-f10b4e7c2755" targetNamespace="http://schemas.microsoft.com/office/2006/metadata/properties" ma:root="true" ma:fieldsID="99b8c7dae73998c8f81b45ee91f17021" ns3:_="">
    <xsd:import namespace="e4d2890e-84b8-4954-ae5a-f10b4e7c27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2890e-84b8-4954-ae5a-f10b4e7c27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295A5-648D-4AFC-B6E3-69A3B83D1A4A}">
  <ds:schemaRefs>
    <ds:schemaRef ds:uri="http://schemas.microsoft.com/sharepoint/v3/contenttype/forms"/>
  </ds:schemaRefs>
</ds:datastoreItem>
</file>

<file path=customXml/itemProps2.xml><?xml version="1.0" encoding="utf-8"?>
<ds:datastoreItem xmlns:ds="http://schemas.openxmlformats.org/officeDocument/2006/customXml" ds:itemID="{9BB7043A-BA0A-4C4C-B256-91253CB70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2890e-84b8-4954-ae5a-f10b4e7c2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6E7CB-4EC6-46BA-9383-ECECB91925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6</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Rangwala</dc:creator>
  <cp:keywords/>
  <dc:description/>
  <cp:lastModifiedBy>Andy Cuthbert</cp:lastModifiedBy>
  <cp:revision>44</cp:revision>
  <dcterms:created xsi:type="dcterms:W3CDTF">2019-12-30T12:21:00Z</dcterms:created>
  <dcterms:modified xsi:type="dcterms:W3CDTF">2020-07-18T12:04:00Z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0x01010030C301DB6441FE4590AC434E8695E457</vt:lpwstr>
  </property>
</Properties>
</file>