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A1" w:rsidRPr="006768E4" w:rsidRDefault="00E00DA1" w:rsidP="00E00DA1">
      <w:pPr>
        <w:jc w:val="center"/>
        <w:rPr>
          <w:b/>
          <w:sz w:val="28"/>
          <w:u w:val="single"/>
        </w:rPr>
      </w:pPr>
      <w:r w:rsidRPr="006768E4">
        <w:rPr>
          <w:b/>
          <w:sz w:val="28"/>
          <w:u w:val="single"/>
        </w:rPr>
        <w:t>Guidance on cases of ethics approval involving participants under 18</w:t>
      </w:r>
    </w:p>
    <w:p w:rsidR="00E00DA1" w:rsidRPr="00196FE5" w:rsidRDefault="00E00DA1" w:rsidP="00E00DA1">
      <w:pPr>
        <w:rPr>
          <w:b/>
        </w:rPr>
      </w:pPr>
      <w:r w:rsidRPr="00196FE5">
        <w:rPr>
          <w:b/>
        </w:rPr>
        <w:t>Low Risk Ca</w:t>
      </w:r>
      <w:r>
        <w:rPr>
          <w:b/>
        </w:rPr>
        <w:t xml:space="preserve">ses </w:t>
      </w:r>
    </w:p>
    <w:p w:rsidR="00E00DA1" w:rsidRDefault="00E00DA1" w:rsidP="00E00DA1">
      <w:r>
        <w:t>Low risk cases are defined as those where the research is taking place in an institutional setting (e.g. school, young offender institution, hospital, ‘looked afte</w:t>
      </w:r>
      <w:bookmarkStart w:id="0" w:name="_GoBack"/>
      <w:bookmarkEnd w:id="0"/>
      <w:r>
        <w:t xml:space="preserve">r’ children in local authority care). </w:t>
      </w:r>
    </w:p>
    <w:p w:rsidR="00E00DA1" w:rsidRPr="00196FE5" w:rsidRDefault="00E00DA1" w:rsidP="00E00DA1">
      <w:pPr>
        <w:rPr>
          <w:b/>
        </w:rPr>
      </w:pPr>
      <w:r>
        <w:rPr>
          <w:b/>
        </w:rPr>
        <w:t>Under 16s</w:t>
      </w:r>
    </w:p>
    <w:p w:rsidR="00E00DA1" w:rsidRDefault="00E00DA1" w:rsidP="00E00DA1">
      <w:r>
        <w:t>You must ensure that -</w:t>
      </w:r>
    </w:p>
    <w:p w:rsidR="00E00DA1" w:rsidRDefault="00E00DA1" w:rsidP="00E00DA1">
      <w:pPr>
        <w:pStyle w:val="ListParagraph"/>
        <w:numPr>
          <w:ilvl w:val="0"/>
          <w:numId w:val="3"/>
        </w:numPr>
      </w:pPr>
      <w:r>
        <w:t>When conducting interviews, a professional is present at all times.</w:t>
      </w:r>
    </w:p>
    <w:p w:rsidR="00E00DA1" w:rsidRDefault="00E00DA1" w:rsidP="00E00DA1">
      <w:pPr>
        <w:pStyle w:val="ListParagraph"/>
        <w:numPr>
          <w:ilvl w:val="0"/>
          <w:numId w:val="3"/>
        </w:numPr>
      </w:pPr>
      <w:r>
        <w:t>Parental/gatekeeper consent is obtained.</w:t>
      </w:r>
    </w:p>
    <w:p w:rsidR="00E00DA1" w:rsidRDefault="00E00DA1" w:rsidP="00E00DA1">
      <w:pPr>
        <w:pStyle w:val="ListParagraph"/>
        <w:numPr>
          <w:ilvl w:val="0"/>
          <w:numId w:val="3"/>
        </w:numPr>
      </w:pPr>
      <w:r>
        <w:t>Appropriate measures are in place for informed consent/involvement of participants where competent.</w:t>
      </w:r>
    </w:p>
    <w:p w:rsidR="00E00DA1" w:rsidRDefault="00E00DA1" w:rsidP="00E00DA1">
      <w:pPr>
        <w:pStyle w:val="ListParagraph"/>
        <w:numPr>
          <w:ilvl w:val="0"/>
          <w:numId w:val="3"/>
        </w:numPr>
      </w:pPr>
      <w:r>
        <w:t>Survey design is appropriate to the age group, and use of non-adult participants is warranted.</w:t>
      </w:r>
    </w:p>
    <w:p w:rsidR="00E00DA1" w:rsidRDefault="00E00DA1" w:rsidP="00E00DA1">
      <w:pPr>
        <w:pStyle w:val="ListParagraph"/>
        <w:numPr>
          <w:ilvl w:val="0"/>
          <w:numId w:val="3"/>
        </w:numPr>
      </w:pPr>
      <w:r>
        <w:t>You have considered the potential for distress/adverse effects among non-adult participants, e.g. embarrassment, non-understanding, fear of authority etc.</w:t>
      </w:r>
    </w:p>
    <w:p w:rsidR="00E00DA1" w:rsidRDefault="00E00DA1" w:rsidP="00E00DA1">
      <w:pPr>
        <w:pStyle w:val="ListParagraph"/>
      </w:pPr>
    </w:p>
    <w:p w:rsidR="00E00DA1" w:rsidRPr="00196FE5" w:rsidRDefault="00E00DA1" w:rsidP="00E00DA1">
      <w:pPr>
        <w:rPr>
          <w:b/>
        </w:rPr>
      </w:pPr>
      <w:r>
        <w:rPr>
          <w:b/>
        </w:rPr>
        <w:t>16-18 year olds</w:t>
      </w:r>
    </w:p>
    <w:p w:rsidR="00E00DA1" w:rsidRDefault="00E00DA1" w:rsidP="00E00DA1">
      <w:r>
        <w:t>You must ensure that -</w:t>
      </w:r>
    </w:p>
    <w:p w:rsidR="00E00DA1" w:rsidRDefault="00E00DA1" w:rsidP="00E00DA1">
      <w:pPr>
        <w:pStyle w:val="ListParagraph"/>
        <w:numPr>
          <w:ilvl w:val="0"/>
          <w:numId w:val="4"/>
        </w:numPr>
      </w:pPr>
      <w:r>
        <w:t>When conducting interviews, a professional is present at all times.</w:t>
      </w:r>
    </w:p>
    <w:p w:rsidR="00E00DA1" w:rsidRDefault="00E00DA1" w:rsidP="00E00DA1">
      <w:pPr>
        <w:pStyle w:val="ListParagraph"/>
        <w:numPr>
          <w:ilvl w:val="0"/>
          <w:numId w:val="4"/>
        </w:numPr>
      </w:pPr>
      <w:r>
        <w:t>Written informed consent is obtained.</w:t>
      </w:r>
    </w:p>
    <w:p w:rsidR="00E00DA1" w:rsidRDefault="00E00DA1" w:rsidP="00E00DA1">
      <w:pPr>
        <w:pStyle w:val="ListParagraph"/>
        <w:numPr>
          <w:ilvl w:val="0"/>
          <w:numId w:val="4"/>
        </w:numPr>
      </w:pPr>
      <w:r>
        <w:t>Parental/gatekeeper knowledge has been obtained. Formal consent may be required in some settings.</w:t>
      </w:r>
    </w:p>
    <w:p w:rsidR="00E00DA1" w:rsidRDefault="00E00DA1" w:rsidP="00E00DA1">
      <w:pPr>
        <w:pStyle w:val="ListParagraph"/>
        <w:numPr>
          <w:ilvl w:val="0"/>
          <w:numId w:val="4"/>
        </w:numPr>
      </w:pPr>
      <w:r>
        <w:t>Participant information and participant consent documentation is appropriately drafted.</w:t>
      </w:r>
    </w:p>
    <w:p w:rsidR="00E00DA1" w:rsidRDefault="00E00DA1" w:rsidP="00E00DA1">
      <w:pPr>
        <w:pStyle w:val="ListParagraph"/>
        <w:numPr>
          <w:ilvl w:val="0"/>
          <w:numId w:val="4"/>
        </w:numPr>
      </w:pPr>
      <w:r>
        <w:t xml:space="preserve">Survey design is appropriate to the age group, and use of non-adult participants is warranted. </w:t>
      </w:r>
    </w:p>
    <w:p w:rsidR="00E00DA1" w:rsidRDefault="00E00DA1" w:rsidP="00E00DA1">
      <w:pPr>
        <w:pStyle w:val="ListParagraph"/>
        <w:numPr>
          <w:ilvl w:val="0"/>
          <w:numId w:val="4"/>
        </w:numPr>
      </w:pPr>
      <w:r>
        <w:t>You have considered the potential for distress/adverse effects among non-adult participants, e.g. embarrassment, non-understanding, fear of authority etc.</w:t>
      </w:r>
    </w:p>
    <w:p w:rsidR="00E00DA1" w:rsidRDefault="00E00DA1" w:rsidP="00E00DA1">
      <w:pPr>
        <w:pStyle w:val="ListParagraph"/>
      </w:pPr>
    </w:p>
    <w:p w:rsidR="00E00DA1" w:rsidRPr="00196FE5" w:rsidRDefault="00E00DA1" w:rsidP="00E00DA1">
      <w:pPr>
        <w:rPr>
          <w:b/>
        </w:rPr>
      </w:pPr>
      <w:r w:rsidRPr="00196FE5">
        <w:rPr>
          <w:b/>
        </w:rPr>
        <w:t>High Risk Cases</w:t>
      </w:r>
    </w:p>
    <w:p w:rsidR="00E00DA1" w:rsidRDefault="00E00DA1" w:rsidP="00E00DA1">
      <w:r>
        <w:t xml:space="preserve">High risk cases are defined as those where the research is taking place in a non-institutional setting – for example, in the child’s home. </w:t>
      </w:r>
    </w:p>
    <w:p w:rsidR="00E00DA1" w:rsidRDefault="00E00DA1" w:rsidP="00E00DA1">
      <w:r>
        <w:t xml:space="preserve">You must ensure that – </w:t>
      </w:r>
    </w:p>
    <w:p w:rsidR="00E00DA1" w:rsidRDefault="00E00DA1" w:rsidP="00E00DA1">
      <w:pPr>
        <w:pStyle w:val="ListParagraph"/>
        <w:numPr>
          <w:ilvl w:val="0"/>
          <w:numId w:val="5"/>
        </w:numPr>
      </w:pPr>
      <w:r>
        <w:t>When conducting interviews, a professional is present at all times.</w:t>
      </w:r>
    </w:p>
    <w:p w:rsidR="00E00DA1" w:rsidRDefault="00E00DA1" w:rsidP="00E00DA1">
      <w:pPr>
        <w:pStyle w:val="ListParagraph"/>
        <w:numPr>
          <w:ilvl w:val="0"/>
          <w:numId w:val="5"/>
        </w:numPr>
      </w:pPr>
      <w:r>
        <w:t>Parental/gatekeeper consent is obtained.</w:t>
      </w:r>
    </w:p>
    <w:p w:rsidR="00E00DA1" w:rsidRDefault="00E00DA1" w:rsidP="00E00DA1">
      <w:pPr>
        <w:pStyle w:val="ListParagraph"/>
        <w:numPr>
          <w:ilvl w:val="0"/>
          <w:numId w:val="5"/>
        </w:numPr>
      </w:pPr>
      <w:r>
        <w:t>The interviews are conducted in an externally observable space (for example, a room with a glass window open to view from the outside) or with an appropriate adult in an adjacent room.</w:t>
      </w:r>
    </w:p>
    <w:p w:rsidR="00E00DA1" w:rsidRDefault="00E00DA1" w:rsidP="00E00DA1">
      <w:pPr>
        <w:pStyle w:val="ListParagraph"/>
        <w:numPr>
          <w:ilvl w:val="0"/>
          <w:numId w:val="5"/>
        </w:numPr>
      </w:pPr>
      <w:r>
        <w:t>Written informed consent is obtained.</w:t>
      </w:r>
    </w:p>
    <w:p w:rsidR="00E00DA1" w:rsidRDefault="00E00DA1" w:rsidP="00E00DA1">
      <w:pPr>
        <w:pStyle w:val="ListParagraph"/>
        <w:numPr>
          <w:ilvl w:val="0"/>
          <w:numId w:val="5"/>
        </w:numPr>
      </w:pPr>
      <w:r>
        <w:t>Participant information and participant consent documentation is appropriately drafted.</w:t>
      </w:r>
    </w:p>
    <w:p w:rsidR="00E00DA1" w:rsidRDefault="00E00DA1" w:rsidP="00E00DA1">
      <w:pPr>
        <w:pStyle w:val="ListParagraph"/>
        <w:numPr>
          <w:ilvl w:val="0"/>
          <w:numId w:val="5"/>
        </w:numPr>
      </w:pPr>
      <w:r>
        <w:t xml:space="preserve">Survey design is appropriate to the age group, and use of non-adult participants is warranted. </w:t>
      </w:r>
    </w:p>
    <w:p w:rsidR="00E00DA1" w:rsidRDefault="00E00DA1" w:rsidP="00E00DA1">
      <w:pPr>
        <w:pStyle w:val="ListParagraph"/>
        <w:numPr>
          <w:ilvl w:val="0"/>
          <w:numId w:val="5"/>
        </w:numPr>
      </w:pPr>
      <w:r>
        <w:t>You have considered the potential for distress/adverse effects among non-adult participants, e.g. embarrassment, non-understanding, fear of authority etc.</w:t>
      </w:r>
    </w:p>
    <w:p w:rsidR="001B5248" w:rsidRPr="00E00DA1" w:rsidRDefault="001B5248" w:rsidP="00E00DA1"/>
    <w:sectPr w:rsidR="001B5248" w:rsidRPr="00E00DA1" w:rsidSect="00844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5712"/>
    <w:multiLevelType w:val="hybridMultilevel"/>
    <w:tmpl w:val="100E4898"/>
    <w:lvl w:ilvl="0" w:tplc="F6C22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E23AB"/>
    <w:multiLevelType w:val="hybridMultilevel"/>
    <w:tmpl w:val="0700ED52"/>
    <w:lvl w:ilvl="0" w:tplc="F6C22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986677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7800"/>
    <w:multiLevelType w:val="hybridMultilevel"/>
    <w:tmpl w:val="CBFAE3AE"/>
    <w:lvl w:ilvl="0" w:tplc="F6C22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6EF3"/>
    <w:multiLevelType w:val="hybridMultilevel"/>
    <w:tmpl w:val="7D04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73472"/>
    <w:multiLevelType w:val="hybridMultilevel"/>
    <w:tmpl w:val="5D1ED566"/>
    <w:lvl w:ilvl="0" w:tplc="F6C22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D"/>
    <w:rsid w:val="001B5248"/>
    <w:rsid w:val="007E40AC"/>
    <w:rsid w:val="008443CD"/>
    <w:rsid w:val="00E0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FC8D3-8754-4186-896C-9703C1DD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Helen Williams</cp:lastModifiedBy>
  <cp:revision>2</cp:revision>
  <dcterms:created xsi:type="dcterms:W3CDTF">2015-07-08T15:43:00Z</dcterms:created>
  <dcterms:modified xsi:type="dcterms:W3CDTF">2015-07-08T15:43:00Z</dcterms:modified>
</cp:coreProperties>
</file>